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A7C2F" w14:textId="77777777" w:rsidR="00E36B63" w:rsidRDefault="007A21CE">
      <w:pPr>
        <w:spacing w:after="67" w:line="259" w:lineRule="auto"/>
        <w:ind w:left="49" w:right="0" w:firstLine="0"/>
        <w:jc w:val="center"/>
      </w:pPr>
      <w:r>
        <w:rPr>
          <w:noProof/>
        </w:rPr>
        <w:drawing>
          <wp:inline distT="0" distB="0" distL="0" distR="0" wp14:anchorId="1E13D9F3" wp14:editId="7A9D0DB9">
            <wp:extent cx="2212848" cy="2110740"/>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stretch>
                      <a:fillRect/>
                    </a:stretch>
                  </pic:blipFill>
                  <pic:spPr>
                    <a:xfrm>
                      <a:off x="0" y="0"/>
                      <a:ext cx="2212848" cy="2110740"/>
                    </a:xfrm>
                    <a:prstGeom prst="rect">
                      <a:avLst/>
                    </a:prstGeom>
                  </pic:spPr>
                </pic:pic>
              </a:graphicData>
            </a:graphic>
          </wp:inline>
        </w:drawing>
      </w:r>
      <w:r>
        <w:t xml:space="preserve"> </w:t>
      </w:r>
    </w:p>
    <w:p w14:paraId="5FBB0884" w14:textId="77777777" w:rsidR="00E36B63" w:rsidRDefault="007A21CE">
      <w:pPr>
        <w:spacing w:after="124" w:line="259" w:lineRule="auto"/>
        <w:ind w:left="0" w:right="0" w:firstLine="0"/>
        <w:jc w:val="left"/>
      </w:pPr>
      <w:r>
        <w:t xml:space="preserve"> </w:t>
      </w:r>
    </w:p>
    <w:p w14:paraId="25428A18" w14:textId="4BEBF418" w:rsidR="00E36B63" w:rsidRDefault="007A21CE">
      <w:pPr>
        <w:spacing w:after="1" w:line="265" w:lineRule="auto"/>
        <w:jc w:val="center"/>
      </w:pPr>
      <w:r>
        <w:t xml:space="preserve">Dans le cadre </w:t>
      </w:r>
      <w:r w:rsidR="005F0EF3">
        <w:t xml:space="preserve">d’un </w:t>
      </w:r>
      <w:r w:rsidR="0067051E">
        <w:t>renfort ponctuel suite à un arrêt maladie et un temps partiel thérapeutique</w:t>
      </w:r>
      <w:r w:rsidR="005F0EF3">
        <w:t>,</w:t>
      </w:r>
      <w:r>
        <w:t xml:space="preserve">  </w:t>
      </w:r>
    </w:p>
    <w:p w14:paraId="04B881E8" w14:textId="77777777" w:rsidR="00E36B63" w:rsidRDefault="007A21CE">
      <w:pPr>
        <w:spacing w:after="137" w:line="265" w:lineRule="auto"/>
        <w:ind w:right="0"/>
        <w:jc w:val="center"/>
      </w:pPr>
      <w:proofErr w:type="spellStart"/>
      <w:r>
        <w:t>Alterre</w:t>
      </w:r>
      <w:proofErr w:type="spellEnd"/>
      <w:r>
        <w:t xml:space="preserve"> Bourgogne-Franche-Comté, Agence régionale pour l’environnement et le développement soutenable, recherche un(e) : </w:t>
      </w:r>
    </w:p>
    <w:p w14:paraId="355C43D3" w14:textId="7CCBD7B5" w:rsidR="00E36B63" w:rsidRDefault="007A21CE">
      <w:pPr>
        <w:pStyle w:val="Titre1"/>
      </w:pPr>
      <w:r>
        <w:t xml:space="preserve">CHARGÉ / CHARGÉE </w:t>
      </w:r>
      <w:r w:rsidR="0067051E">
        <w:t>DE PROJET EAU/CAPTAGE RESEAU CAPTER</w:t>
      </w:r>
    </w:p>
    <w:p w14:paraId="53167F2C" w14:textId="2C6EB0D7" w:rsidR="0067051E" w:rsidRDefault="00095AB2">
      <w:pPr>
        <w:spacing w:after="359" w:line="265" w:lineRule="auto"/>
        <w:ind w:right="1"/>
        <w:jc w:val="center"/>
      </w:pPr>
      <w:r>
        <w:t>CDD de deux mois renouvelable</w:t>
      </w:r>
    </w:p>
    <w:p w14:paraId="2FA2C561" w14:textId="2237D5EC" w:rsidR="00E36B63" w:rsidRDefault="007A21CE">
      <w:pPr>
        <w:spacing w:after="359" w:line="265" w:lineRule="auto"/>
        <w:ind w:right="1"/>
        <w:jc w:val="center"/>
      </w:pPr>
      <w:r>
        <w:t>(</w:t>
      </w:r>
      <w:proofErr w:type="gramStart"/>
      <w:r>
        <w:t>poste</w:t>
      </w:r>
      <w:proofErr w:type="gramEnd"/>
      <w:r>
        <w:t xml:space="preserve"> basé à Dijon) </w:t>
      </w:r>
    </w:p>
    <w:p w14:paraId="127AD7E8" w14:textId="77777777" w:rsidR="00E36B63" w:rsidRDefault="007A21CE">
      <w:pPr>
        <w:pStyle w:val="Titre2"/>
        <w:ind w:left="-5"/>
      </w:pPr>
      <w:proofErr w:type="spellStart"/>
      <w:r>
        <w:t>Alterre</w:t>
      </w:r>
      <w:proofErr w:type="spellEnd"/>
      <w:r>
        <w:t xml:space="preserve"> Bourgogne-Franche-Comté </w:t>
      </w:r>
    </w:p>
    <w:p w14:paraId="0DB9A591" w14:textId="77777777" w:rsidR="00E36B63" w:rsidRDefault="007A21CE">
      <w:pPr>
        <w:spacing w:after="163" w:line="259" w:lineRule="auto"/>
        <w:ind w:left="-29" w:right="-26" w:firstLine="0"/>
        <w:jc w:val="left"/>
      </w:pPr>
      <w:r>
        <w:rPr>
          <w:noProof/>
        </w:rPr>
        <mc:AlternateContent>
          <mc:Choice Requires="wpg">
            <w:drawing>
              <wp:inline distT="0" distB="0" distL="0" distR="0" wp14:anchorId="7624793A" wp14:editId="704B8C32">
                <wp:extent cx="5977128" cy="6096"/>
                <wp:effectExtent l="0" t="0" r="0" b="0"/>
                <wp:docPr id="2040" name="Group 2040"/>
                <wp:cNvGraphicFramePr/>
                <a:graphic xmlns:a="http://schemas.openxmlformats.org/drawingml/2006/main">
                  <a:graphicData uri="http://schemas.microsoft.com/office/word/2010/wordprocessingGroup">
                    <wpg:wgp>
                      <wpg:cNvGrpSpPr/>
                      <wpg:grpSpPr>
                        <a:xfrm>
                          <a:off x="0" y="0"/>
                          <a:ext cx="5977128" cy="6096"/>
                          <a:chOff x="0" y="0"/>
                          <a:chExt cx="5977128" cy="6096"/>
                        </a:xfrm>
                      </wpg:grpSpPr>
                      <wps:wsp>
                        <wps:cNvPr id="2582" name="Shape 2582"/>
                        <wps:cNvSpPr/>
                        <wps:spPr>
                          <a:xfrm>
                            <a:off x="0" y="0"/>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040" style="width:470.64pt;height:0.480011pt;mso-position-horizontal-relative:char;mso-position-vertical-relative:line" coordsize="59771,60">
                <v:shape id="Shape 2583" style="position:absolute;width:59771;height:91;left:0;top:0;" coordsize="5977128,9144" path="m0,0l5977128,0l5977128,9144l0,9144l0,0">
                  <v:stroke weight="0pt" endcap="flat" joinstyle="miter" miterlimit="10" on="false" color="#000000" opacity="0"/>
                  <v:fill on="true" color="#000000"/>
                </v:shape>
              </v:group>
            </w:pict>
          </mc:Fallback>
        </mc:AlternateContent>
      </w:r>
    </w:p>
    <w:p w14:paraId="6EAD593B" w14:textId="7E770EC8" w:rsidR="0067051E" w:rsidRDefault="0067051E" w:rsidP="0067051E">
      <w:pPr>
        <w:spacing w:after="0" w:line="240" w:lineRule="auto"/>
        <w:ind w:left="0" w:right="0" w:firstLine="0"/>
        <w:jc w:val="left"/>
      </w:pPr>
      <w:r>
        <w:t xml:space="preserve">Agence régionale pour l’environnement et le développement soutenable, </w:t>
      </w:r>
      <w:proofErr w:type="spellStart"/>
      <w:r>
        <w:t>Alterre</w:t>
      </w:r>
      <w:proofErr w:type="spellEnd"/>
      <w:r>
        <w:t xml:space="preserve"> est une association loi 1901, déployée et reconnue sur l’ensemble de la BFC, en appui aux partenaires institutionnels et qui a pour vocation de contribuer aux transformations qualitatives des relations entre les hommes, et entre les hommes et leur environnement. </w:t>
      </w:r>
      <w:proofErr w:type="spellStart"/>
      <w:r>
        <w:t>Alterre</w:t>
      </w:r>
      <w:proofErr w:type="spellEnd"/>
      <w:r>
        <w:t xml:space="preserve"> est aux côtés des territoires de Bourgogne-Franche-Comté dans leur transition vers un développement soutenable. </w:t>
      </w:r>
    </w:p>
    <w:p w14:paraId="387F0BB6" w14:textId="77777777" w:rsidR="0067051E" w:rsidRDefault="0067051E" w:rsidP="0067051E">
      <w:pPr>
        <w:spacing w:after="0" w:line="240" w:lineRule="auto"/>
        <w:ind w:left="0" w:right="0" w:firstLine="0"/>
        <w:jc w:val="left"/>
      </w:pPr>
    </w:p>
    <w:p w14:paraId="4ADA7261" w14:textId="77777777" w:rsidR="0067051E" w:rsidRDefault="0067051E" w:rsidP="0067051E">
      <w:pPr>
        <w:tabs>
          <w:tab w:val="right" w:pos="709"/>
          <w:tab w:val="left" w:pos="4820"/>
        </w:tabs>
        <w:spacing w:after="0" w:line="240" w:lineRule="auto"/>
      </w:pPr>
      <w:proofErr w:type="spellStart"/>
      <w:r>
        <w:t>Alterre</w:t>
      </w:r>
      <w:proofErr w:type="spellEnd"/>
      <w:r>
        <w:t xml:space="preserve"> agit selon 4 objectifs stratégiques :</w:t>
      </w:r>
    </w:p>
    <w:p w14:paraId="3962D3D2" w14:textId="77777777" w:rsidR="0067051E" w:rsidRDefault="0067051E" w:rsidP="0067051E">
      <w:pPr>
        <w:pStyle w:val="Paragraphedeliste"/>
        <w:numPr>
          <w:ilvl w:val="0"/>
          <w:numId w:val="8"/>
        </w:numPr>
        <w:tabs>
          <w:tab w:val="right" w:pos="709"/>
          <w:tab w:val="left" w:pos="4820"/>
        </w:tabs>
        <w:spacing w:after="0" w:line="240" w:lineRule="auto"/>
        <w:ind w:right="0"/>
      </w:pPr>
      <w:r>
        <w:t>L’amélioration de la connaissance et de la prise de conscience</w:t>
      </w:r>
    </w:p>
    <w:p w14:paraId="1F64FE4D" w14:textId="77777777" w:rsidR="0067051E" w:rsidRDefault="0067051E" w:rsidP="0067051E">
      <w:pPr>
        <w:pStyle w:val="Paragraphedeliste"/>
        <w:numPr>
          <w:ilvl w:val="0"/>
          <w:numId w:val="8"/>
        </w:numPr>
        <w:tabs>
          <w:tab w:val="right" w:pos="709"/>
          <w:tab w:val="left" w:pos="4820"/>
        </w:tabs>
        <w:spacing w:after="0" w:line="240" w:lineRule="auto"/>
        <w:ind w:right="0"/>
      </w:pPr>
      <w:r>
        <w:t>La construction d’une culture commune</w:t>
      </w:r>
    </w:p>
    <w:p w14:paraId="007C8FBE" w14:textId="77777777" w:rsidR="0067051E" w:rsidRDefault="0067051E" w:rsidP="0067051E">
      <w:pPr>
        <w:pStyle w:val="Paragraphedeliste"/>
        <w:numPr>
          <w:ilvl w:val="0"/>
          <w:numId w:val="8"/>
        </w:numPr>
        <w:tabs>
          <w:tab w:val="right" w:pos="709"/>
          <w:tab w:val="left" w:pos="4820"/>
        </w:tabs>
        <w:spacing w:after="0" w:line="240" w:lineRule="auto"/>
        <w:ind w:right="0"/>
      </w:pPr>
      <w:r>
        <w:t>La mise en pratique du développement soutenable</w:t>
      </w:r>
    </w:p>
    <w:p w14:paraId="45A30F3D" w14:textId="77777777" w:rsidR="0067051E" w:rsidRDefault="0067051E" w:rsidP="0067051E">
      <w:pPr>
        <w:pStyle w:val="Paragraphedeliste"/>
        <w:numPr>
          <w:ilvl w:val="0"/>
          <w:numId w:val="8"/>
        </w:numPr>
        <w:tabs>
          <w:tab w:val="right" w:pos="709"/>
          <w:tab w:val="left" w:pos="4820"/>
        </w:tabs>
        <w:spacing w:after="0" w:line="240" w:lineRule="auto"/>
        <w:ind w:right="0"/>
      </w:pPr>
      <w:r>
        <w:t>La détection et la compréhension des enjeux de demain</w:t>
      </w:r>
    </w:p>
    <w:p w14:paraId="1B8C7F3D" w14:textId="77777777" w:rsidR="0067051E" w:rsidRDefault="0067051E" w:rsidP="0067051E">
      <w:pPr>
        <w:tabs>
          <w:tab w:val="right" w:pos="709"/>
          <w:tab w:val="left" w:pos="4820"/>
        </w:tabs>
        <w:spacing w:after="0" w:line="240" w:lineRule="auto"/>
      </w:pPr>
      <w:proofErr w:type="gramStart"/>
      <w:r>
        <w:t>et</w:t>
      </w:r>
      <w:proofErr w:type="gramEnd"/>
      <w:r>
        <w:t xml:space="preserve"> poursuit 3 grandes missions : </w:t>
      </w:r>
    </w:p>
    <w:p w14:paraId="77FA1190" w14:textId="77777777" w:rsidR="0067051E" w:rsidRDefault="0067051E" w:rsidP="0067051E">
      <w:pPr>
        <w:pStyle w:val="Paragraphedeliste"/>
        <w:numPr>
          <w:ilvl w:val="0"/>
          <w:numId w:val="9"/>
        </w:numPr>
        <w:tabs>
          <w:tab w:val="right" w:pos="709"/>
          <w:tab w:val="left" w:pos="4820"/>
        </w:tabs>
        <w:spacing w:after="0" w:line="240" w:lineRule="auto"/>
        <w:ind w:right="0"/>
      </w:pPr>
      <w:r>
        <w:t xml:space="preserve">L'observation de l'environnement apporter des analyses, et notamment permettre la mise en perspective d’enjeux de transitions, à la fois avec une entrée transversale </w:t>
      </w:r>
    </w:p>
    <w:p w14:paraId="4F80A950" w14:textId="77777777" w:rsidR="0067051E" w:rsidRDefault="0067051E" w:rsidP="0067051E">
      <w:pPr>
        <w:pStyle w:val="Paragraphedeliste"/>
        <w:numPr>
          <w:ilvl w:val="0"/>
          <w:numId w:val="9"/>
        </w:numPr>
        <w:tabs>
          <w:tab w:val="right" w:pos="709"/>
          <w:tab w:val="left" w:pos="4820"/>
        </w:tabs>
        <w:spacing w:after="0" w:line="240" w:lineRule="auto"/>
        <w:ind w:right="0"/>
      </w:pPr>
      <w:r>
        <w:t xml:space="preserve">L’appui à l’animation régionale des territoires en transitions notamment de produire, référencer, mettre en visibilité, lisibilité et de mise à disposition des moyens et outils de « solutions » (contenus, méthodologies, retours d’expériences, …) pour enclencher et porter les transitions. </w:t>
      </w:r>
    </w:p>
    <w:p w14:paraId="15EC4066" w14:textId="77777777" w:rsidR="0067051E" w:rsidRDefault="0067051E" w:rsidP="0067051E">
      <w:pPr>
        <w:pStyle w:val="Paragraphedeliste"/>
        <w:numPr>
          <w:ilvl w:val="0"/>
          <w:numId w:val="9"/>
        </w:numPr>
        <w:tabs>
          <w:tab w:val="right" w:pos="709"/>
          <w:tab w:val="left" w:pos="4820"/>
        </w:tabs>
        <w:spacing w:after="0" w:line="240" w:lineRule="auto"/>
        <w:ind w:right="0"/>
      </w:pPr>
      <w:r>
        <w:t>L’innovation avec un rôle de veille ouverte, de prospection et de parangonnage (</w:t>
      </w:r>
      <w:proofErr w:type="spellStart"/>
      <w:r>
        <w:t>benchmarking</w:t>
      </w:r>
      <w:proofErr w:type="spellEnd"/>
      <w:r>
        <w:t>) visant notamment à identifier des thèmes émergents pour les transitions</w:t>
      </w:r>
    </w:p>
    <w:p w14:paraId="236F56D5" w14:textId="77777777" w:rsidR="0067051E" w:rsidRDefault="0067051E" w:rsidP="0067051E">
      <w:pPr>
        <w:tabs>
          <w:tab w:val="right" w:pos="709"/>
          <w:tab w:val="left" w:pos="4820"/>
        </w:tabs>
        <w:spacing w:after="0" w:line="240" w:lineRule="auto"/>
      </w:pPr>
    </w:p>
    <w:p w14:paraId="0162F1B0" w14:textId="77777777" w:rsidR="0067051E" w:rsidRDefault="0067051E" w:rsidP="0067051E">
      <w:pPr>
        <w:tabs>
          <w:tab w:val="right" w:pos="709"/>
          <w:tab w:val="left" w:pos="4820"/>
        </w:tabs>
        <w:spacing w:after="0" w:line="240" w:lineRule="auto"/>
      </w:pPr>
      <w:r>
        <w:t xml:space="preserve">Au-delà de ses missions, </w:t>
      </w:r>
      <w:proofErr w:type="spellStart"/>
      <w:r>
        <w:t>Alterre</w:t>
      </w:r>
      <w:proofErr w:type="spellEnd"/>
      <w:r>
        <w:t xml:space="preserve"> Bourgogne-Franche-Comté applique un mode d’intervention basée sur les principes suivants :</w:t>
      </w:r>
    </w:p>
    <w:p w14:paraId="4BDEAB47" w14:textId="77777777" w:rsidR="0067051E" w:rsidRDefault="0067051E" w:rsidP="0067051E">
      <w:pPr>
        <w:pStyle w:val="Paragraphedeliste"/>
        <w:numPr>
          <w:ilvl w:val="0"/>
          <w:numId w:val="10"/>
        </w:numPr>
        <w:tabs>
          <w:tab w:val="right" w:pos="709"/>
          <w:tab w:val="left" w:pos="4820"/>
        </w:tabs>
        <w:spacing w:after="0" w:line="240" w:lineRule="auto"/>
        <w:ind w:right="0"/>
      </w:pPr>
      <w:r>
        <w:t xml:space="preserve">Favoriser le dialogue partenarial en adoptant des démarches de </w:t>
      </w:r>
      <w:proofErr w:type="spellStart"/>
      <w:r>
        <w:t>co</w:t>
      </w:r>
      <w:proofErr w:type="spellEnd"/>
      <w:r>
        <w:t>-construction avec les acteurs du territoire</w:t>
      </w:r>
    </w:p>
    <w:p w14:paraId="385DA16E" w14:textId="77777777" w:rsidR="0067051E" w:rsidRDefault="0067051E" w:rsidP="0067051E">
      <w:pPr>
        <w:pStyle w:val="Paragraphedeliste"/>
        <w:numPr>
          <w:ilvl w:val="0"/>
          <w:numId w:val="10"/>
        </w:numPr>
        <w:tabs>
          <w:tab w:val="right" w:pos="709"/>
          <w:tab w:val="left" w:pos="4820"/>
        </w:tabs>
        <w:spacing w:after="0" w:line="240" w:lineRule="auto"/>
        <w:ind w:right="0"/>
      </w:pPr>
      <w:r>
        <w:t>Travailler dans le sens d’une transmission entre les acteurs institutionnels et les acteurs de terrain</w:t>
      </w:r>
    </w:p>
    <w:p w14:paraId="7B06C7B5" w14:textId="77777777" w:rsidR="0067051E" w:rsidRDefault="0067051E" w:rsidP="0067051E">
      <w:pPr>
        <w:pStyle w:val="Paragraphedeliste"/>
        <w:numPr>
          <w:ilvl w:val="0"/>
          <w:numId w:val="10"/>
        </w:numPr>
        <w:tabs>
          <w:tab w:val="right" w:pos="709"/>
          <w:tab w:val="left" w:pos="4820"/>
        </w:tabs>
        <w:spacing w:after="0" w:line="240" w:lineRule="auto"/>
        <w:ind w:right="0"/>
      </w:pPr>
      <w:r>
        <w:lastRenderedPageBreak/>
        <w:t>Fournir des informations fiables et impartiales</w:t>
      </w:r>
    </w:p>
    <w:p w14:paraId="4E286749" w14:textId="77777777" w:rsidR="0067051E" w:rsidRDefault="0067051E" w:rsidP="0067051E">
      <w:pPr>
        <w:pStyle w:val="Paragraphedeliste"/>
        <w:numPr>
          <w:ilvl w:val="0"/>
          <w:numId w:val="10"/>
        </w:numPr>
        <w:tabs>
          <w:tab w:val="right" w:pos="709"/>
          <w:tab w:val="left" w:pos="4820"/>
        </w:tabs>
        <w:spacing w:after="0" w:line="240" w:lineRule="auto"/>
        <w:ind w:right="0"/>
      </w:pPr>
      <w:r>
        <w:t>Assurer une transversalité dans l’étendue des sujets traités, pour une approche systémique</w:t>
      </w:r>
    </w:p>
    <w:p w14:paraId="7F0F3129" w14:textId="77777777" w:rsidR="0067051E" w:rsidRDefault="0067051E" w:rsidP="0067051E">
      <w:pPr>
        <w:tabs>
          <w:tab w:val="right" w:pos="709"/>
          <w:tab w:val="left" w:pos="4820"/>
        </w:tabs>
        <w:spacing w:after="0" w:line="240" w:lineRule="auto"/>
      </w:pPr>
    </w:p>
    <w:p w14:paraId="284A2736" w14:textId="56A62B14" w:rsidR="000B7C04" w:rsidRDefault="0067051E" w:rsidP="000B7C04">
      <w:pPr>
        <w:tabs>
          <w:tab w:val="right" w:pos="709"/>
          <w:tab w:val="left" w:pos="4820"/>
        </w:tabs>
        <w:spacing w:after="0" w:line="240" w:lineRule="auto"/>
      </w:pPr>
      <w:r>
        <w:t xml:space="preserve">Actuellement, </w:t>
      </w:r>
      <w:proofErr w:type="spellStart"/>
      <w:r>
        <w:t>Alterre</w:t>
      </w:r>
      <w:proofErr w:type="spellEnd"/>
      <w:r>
        <w:t xml:space="preserve"> investit de manière partenariale de nombreux champs des transitions, notamment : Énergie, climat, air ; Biodiversité ; Adaptation au changement climatique ; Eau ; Déchets et économie circulaire ; Santé-environnement ; Écologie territoriale ; Démarches territoriales de développement durable.</w:t>
      </w:r>
    </w:p>
    <w:p w14:paraId="3FCF8A17" w14:textId="77777777" w:rsidR="000B7C04" w:rsidRDefault="000B7C04" w:rsidP="000B7C04">
      <w:pPr>
        <w:tabs>
          <w:tab w:val="right" w:pos="709"/>
          <w:tab w:val="left" w:pos="4820"/>
        </w:tabs>
        <w:spacing w:after="0" w:line="240" w:lineRule="auto"/>
      </w:pPr>
    </w:p>
    <w:p w14:paraId="05A9D3C1" w14:textId="63E02075" w:rsidR="00E36B63" w:rsidRDefault="007A21CE">
      <w:pPr>
        <w:spacing w:after="364" w:line="259" w:lineRule="auto"/>
        <w:ind w:left="0" w:right="0" w:firstLine="0"/>
        <w:jc w:val="left"/>
      </w:pPr>
      <w:r>
        <w:t xml:space="preserve">Plus d’infos : </w:t>
      </w:r>
      <w:r>
        <w:rPr>
          <w:color w:val="0000FF"/>
          <w:u w:val="single" w:color="0000FF"/>
        </w:rPr>
        <w:t>www.alterrebourgognefranchecomte.org</w:t>
      </w:r>
      <w:r>
        <w:t xml:space="preserve">  </w:t>
      </w:r>
    </w:p>
    <w:p w14:paraId="5F2D4C48" w14:textId="77777777" w:rsidR="00E36B63" w:rsidRDefault="007A21CE">
      <w:pPr>
        <w:pStyle w:val="Titre2"/>
        <w:ind w:left="-5"/>
      </w:pPr>
      <w:r>
        <w:t xml:space="preserve">Contexte </w:t>
      </w:r>
    </w:p>
    <w:p w14:paraId="67D456B2" w14:textId="77777777" w:rsidR="00E36B63" w:rsidRDefault="007A21CE">
      <w:pPr>
        <w:spacing w:after="163" w:line="259" w:lineRule="auto"/>
        <w:ind w:left="-29" w:right="-26" w:firstLine="0"/>
        <w:jc w:val="left"/>
      </w:pPr>
      <w:r>
        <w:rPr>
          <w:noProof/>
        </w:rPr>
        <mc:AlternateContent>
          <mc:Choice Requires="wpg">
            <w:drawing>
              <wp:inline distT="0" distB="0" distL="0" distR="0" wp14:anchorId="1D4E4A2F" wp14:editId="5F80B5D4">
                <wp:extent cx="5977128" cy="6097"/>
                <wp:effectExtent l="0" t="0" r="0" b="0"/>
                <wp:docPr id="2041" name="Group 2041"/>
                <wp:cNvGraphicFramePr/>
                <a:graphic xmlns:a="http://schemas.openxmlformats.org/drawingml/2006/main">
                  <a:graphicData uri="http://schemas.microsoft.com/office/word/2010/wordprocessingGroup">
                    <wpg:wgp>
                      <wpg:cNvGrpSpPr/>
                      <wpg:grpSpPr>
                        <a:xfrm>
                          <a:off x="0" y="0"/>
                          <a:ext cx="5977128" cy="6097"/>
                          <a:chOff x="0" y="0"/>
                          <a:chExt cx="5977128" cy="6097"/>
                        </a:xfrm>
                      </wpg:grpSpPr>
                      <wps:wsp>
                        <wps:cNvPr id="2584" name="Shape 2584"/>
                        <wps:cNvSpPr/>
                        <wps:spPr>
                          <a:xfrm>
                            <a:off x="0" y="0"/>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041" style="width:470.64pt;height:0.480042pt;mso-position-horizontal-relative:char;mso-position-vertical-relative:line" coordsize="59771,60">
                <v:shape id="Shape 2585" style="position:absolute;width:59771;height:91;left:0;top:0;" coordsize="5977128,9144" path="m0,0l5977128,0l5977128,9144l0,9144l0,0">
                  <v:stroke weight="0pt" endcap="flat" joinstyle="miter" miterlimit="10" on="false" color="#000000" opacity="0"/>
                  <v:fill on="true" color="#000000"/>
                </v:shape>
              </v:group>
            </w:pict>
          </mc:Fallback>
        </mc:AlternateContent>
      </w:r>
    </w:p>
    <w:p w14:paraId="4E4BBF63" w14:textId="669ECADC" w:rsidR="00A85220" w:rsidRDefault="00A85220" w:rsidP="00381F90">
      <w:pPr>
        <w:pStyle w:val="Default"/>
        <w:jc w:val="both"/>
        <w:rPr>
          <w:sz w:val="22"/>
          <w:szCs w:val="22"/>
        </w:rPr>
      </w:pPr>
      <w:r>
        <w:rPr>
          <w:sz w:val="22"/>
          <w:szCs w:val="22"/>
        </w:rPr>
        <w:t xml:space="preserve">Entre 2012 et 2018, </w:t>
      </w:r>
      <w:proofErr w:type="spellStart"/>
      <w:r>
        <w:rPr>
          <w:sz w:val="22"/>
          <w:szCs w:val="22"/>
        </w:rPr>
        <w:t>Alterre</w:t>
      </w:r>
      <w:proofErr w:type="spellEnd"/>
      <w:r>
        <w:rPr>
          <w:sz w:val="22"/>
          <w:szCs w:val="22"/>
        </w:rPr>
        <w:t xml:space="preserve"> a anim</w:t>
      </w:r>
      <w:r w:rsidR="000B7C04">
        <w:rPr>
          <w:sz w:val="22"/>
          <w:szCs w:val="22"/>
        </w:rPr>
        <w:t>é</w:t>
      </w:r>
      <w:r>
        <w:rPr>
          <w:sz w:val="22"/>
          <w:szCs w:val="22"/>
        </w:rPr>
        <w:t xml:space="preserve"> le </w:t>
      </w:r>
      <w:r w:rsidR="000B7C04">
        <w:rPr>
          <w:sz w:val="22"/>
          <w:szCs w:val="22"/>
        </w:rPr>
        <w:t>réseau</w:t>
      </w:r>
      <w:r>
        <w:rPr>
          <w:sz w:val="22"/>
          <w:szCs w:val="22"/>
        </w:rPr>
        <w:t xml:space="preserve"> régional Captages </w:t>
      </w:r>
      <w:r w:rsidR="008B4573">
        <w:rPr>
          <w:sz w:val="22"/>
          <w:szCs w:val="22"/>
        </w:rPr>
        <w:t xml:space="preserve">afin </w:t>
      </w:r>
      <w:r>
        <w:rPr>
          <w:sz w:val="22"/>
          <w:szCs w:val="22"/>
        </w:rPr>
        <w:t>de créer du lien entre animateurs, élus, associations et services de l’</w:t>
      </w:r>
      <w:r w:rsidR="008B4573">
        <w:rPr>
          <w:sz w:val="22"/>
          <w:szCs w:val="22"/>
        </w:rPr>
        <w:t>E</w:t>
      </w:r>
      <w:r>
        <w:rPr>
          <w:sz w:val="22"/>
          <w:szCs w:val="22"/>
        </w:rPr>
        <w:t>tat, et apporter des ressources et retour d’</w:t>
      </w:r>
      <w:r w:rsidR="000B7C04">
        <w:rPr>
          <w:sz w:val="22"/>
          <w:szCs w:val="22"/>
        </w:rPr>
        <w:t>expérience</w:t>
      </w:r>
      <w:r w:rsidR="007B3605">
        <w:rPr>
          <w:sz w:val="22"/>
          <w:szCs w:val="22"/>
        </w:rPr>
        <w:t>, au profit</w:t>
      </w:r>
      <w:r>
        <w:rPr>
          <w:sz w:val="22"/>
          <w:szCs w:val="22"/>
        </w:rPr>
        <w:t xml:space="preserve"> des animateurs de captages d’eau potable et de leurs élus.</w:t>
      </w:r>
    </w:p>
    <w:p w14:paraId="1BD517EE" w14:textId="092FFF65" w:rsidR="00381F90" w:rsidRDefault="007B3605" w:rsidP="00381F90">
      <w:pPr>
        <w:pStyle w:val="Default"/>
        <w:jc w:val="both"/>
        <w:rPr>
          <w:sz w:val="22"/>
          <w:szCs w:val="22"/>
        </w:rPr>
      </w:pPr>
      <w:r>
        <w:rPr>
          <w:sz w:val="22"/>
          <w:szCs w:val="22"/>
        </w:rPr>
        <w:t>D</w:t>
      </w:r>
      <w:r w:rsidR="000B7C04">
        <w:rPr>
          <w:sz w:val="22"/>
          <w:szCs w:val="22"/>
        </w:rPr>
        <w:t>ans la politique de santé-environnementale portée conjointement par l’Agence régionale de santé, la DREAL et le Conseil régional, et dans la politique de préservation de la ressource en eau menée par les agences de l’eau, le réseau a évolué en 2019</w:t>
      </w:r>
      <w:r w:rsidR="008B4573">
        <w:rPr>
          <w:sz w:val="22"/>
          <w:szCs w:val="22"/>
        </w:rPr>
        <w:t>. C</w:t>
      </w:r>
      <w:r w:rsidR="000B7C04">
        <w:rPr>
          <w:sz w:val="22"/>
          <w:szCs w:val="22"/>
        </w:rPr>
        <w:t>ompte-tenu de l’interaction forte entre agriculture et eau sur le territoire et des initiatives régionales et locales qui se développent</w:t>
      </w:r>
      <w:r w:rsidR="00BC6E9D">
        <w:rPr>
          <w:sz w:val="22"/>
          <w:szCs w:val="22"/>
        </w:rPr>
        <w:t>,</w:t>
      </w:r>
      <w:r w:rsidR="000B7C04">
        <w:rPr>
          <w:sz w:val="22"/>
          <w:szCs w:val="22"/>
        </w:rPr>
        <w:t xml:space="preserve"> </w:t>
      </w:r>
      <w:r w:rsidR="00BC6E9D">
        <w:rPr>
          <w:sz w:val="22"/>
          <w:szCs w:val="22"/>
        </w:rPr>
        <w:t>permettant l’intégration des démarches de protection des captages à des approches territoriales. L</w:t>
      </w:r>
      <w:r w:rsidR="00381F90">
        <w:rPr>
          <w:sz w:val="22"/>
          <w:szCs w:val="22"/>
        </w:rPr>
        <w:t xml:space="preserve">’émergence de </w:t>
      </w:r>
      <w:r w:rsidR="00BC6E9D">
        <w:rPr>
          <w:sz w:val="22"/>
          <w:szCs w:val="22"/>
        </w:rPr>
        <w:t xml:space="preserve">ces </w:t>
      </w:r>
      <w:r w:rsidR="00381F90">
        <w:rPr>
          <w:sz w:val="22"/>
          <w:szCs w:val="22"/>
        </w:rPr>
        <w:t>projets intégrés de territoire a permis de mettre en évidence le fait que la reconquête de la qualité de l’eau des captages était plus efficace lorsque</w:t>
      </w:r>
      <w:r w:rsidR="000D315D">
        <w:rPr>
          <w:sz w:val="22"/>
          <w:szCs w:val="22"/>
        </w:rPr>
        <w:t xml:space="preserve"> </w:t>
      </w:r>
      <w:r w:rsidR="00BC6E9D">
        <w:rPr>
          <w:sz w:val="22"/>
          <w:szCs w:val="22"/>
        </w:rPr>
        <w:t xml:space="preserve">l’ensemble des acteurs du territoire étaient sensibilisés et impliqués dans </w:t>
      </w:r>
      <w:proofErr w:type="gramStart"/>
      <w:r w:rsidR="00BC6E9D">
        <w:rPr>
          <w:sz w:val="22"/>
          <w:szCs w:val="22"/>
        </w:rPr>
        <w:t>le</w:t>
      </w:r>
      <w:proofErr w:type="gramEnd"/>
      <w:r w:rsidR="00BC6E9D">
        <w:rPr>
          <w:sz w:val="22"/>
          <w:szCs w:val="22"/>
        </w:rPr>
        <w:t xml:space="preserve"> protection des ressources en eau.</w:t>
      </w:r>
      <w:r w:rsidR="00381F90">
        <w:rPr>
          <w:sz w:val="22"/>
          <w:szCs w:val="22"/>
        </w:rPr>
        <w:t xml:space="preserve"> </w:t>
      </w:r>
      <w:r w:rsidR="00BC6E9D">
        <w:rPr>
          <w:sz w:val="22"/>
          <w:szCs w:val="22"/>
        </w:rPr>
        <w:t>Pour permettre</w:t>
      </w:r>
      <w:r w:rsidR="00B050D3">
        <w:rPr>
          <w:sz w:val="22"/>
          <w:szCs w:val="22"/>
        </w:rPr>
        <w:t xml:space="preserve"> aux collectivités de s’outiller pour engager de tels projets, </w:t>
      </w:r>
      <w:r w:rsidR="00381F90">
        <w:rPr>
          <w:sz w:val="22"/>
          <w:szCs w:val="22"/>
        </w:rPr>
        <w:t xml:space="preserve">le réseau évolue </w:t>
      </w:r>
      <w:r w:rsidR="00B050D3">
        <w:rPr>
          <w:sz w:val="22"/>
          <w:szCs w:val="22"/>
        </w:rPr>
        <w:t xml:space="preserve">en 2019 </w:t>
      </w:r>
      <w:r w:rsidR="00381F90">
        <w:rPr>
          <w:sz w:val="22"/>
          <w:szCs w:val="22"/>
        </w:rPr>
        <w:t xml:space="preserve">pour devenir le réseau </w:t>
      </w:r>
      <w:proofErr w:type="spellStart"/>
      <w:r w:rsidR="00381F90">
        <w:rPr>
          <w:sz w:val="22"/>
          <w:szCs w:val="22"/>
        </w:rPr>
        <w:t>CapTer</w:t>
      </w:r>
      <w:proofErr w:type="spellEnd"/>
      <w:r w:rsidR="00381F90">
        <w:rPr>
          <w:sz w:val="22"/>
          <w:szCs w:val="22"/>
        </w:rPr>
        <w:t xml:space="preserve"> : Captages et Approches Territoriales, dont le rôle se résume en 3 points : </w:t>
      </w:r>
    </w:p>
    <w:p w14:paraId="5903BCFB" w14:textId="29F27A7A" w:rsidR="00381F90" w:rsidRDefault="00381F90" w:rsidP="00381F90">
      <w:pPr>
        <w:pStyle w:val="Default"/>
        <w:numPr>
          <w:ilvl w:val="0"/>
          <w:numId w:val="7"/>
        </w:numPr>
        <w:spacing w:after="18"/>
        <w:jc w:val="both"/>
        <w:rPr>
          <w:sz w:val="22"/>
          <w:szCs w:val="22"/>
        </w:rPr>
      </w:pPr>
      <w:r>
        <w:rPr>
          <w:sz w:val="22"/>
          <w:szCs w:val="22"/>
        </w:rPr>
        <w:t>Mettre en lien les porteurs de projets isolés avec les partenaires utiles (services de l'Etat, collectivités, agriculteurs, industriels, associations, etc.) pour favorise</w:t>
      </w:r>
      <w:r w:rsidR="007B3605">
        <w:rPr>
          <w:sz w:val="22"/>
          <w:szCs w:val="22"/>
        </w:rPr>
        <w:t>r les échanges et les synergies.</w:t>
      </w:r>
      <w:r>
        <w:rPr>
          <w:sz w:val="22"/>
          <w:szCs w:val="22"/>
        </w:rPr>
        <w:t xml:space="preserve"> </w:t>
      </w:r>
    </w:p>
    <w:p w14:paraId="7F75D9DF" w14:textId="758BEB5A" w:rsidR="00381F90" w:rsidRDefault="00381F90" w:rsidP="00381F90">
      <w:pPr>
        <w:pStyle w:val="Default"/>
        <w:numPr>
          <w:ilvl w:val="0"/>
          <w:numId w:val="7"/>
        </w:numPr>
        <w:spacing w:after="18"/>
        <w:jc w:val="both"/>
        <w:rPr>
          <w:sz w:val="22"/>
          <w:szCs w:val="22"/>
        </w:rPr>
      </w:pPr>
      <w:r>
        <w:rPr>
          <w:sz w:val="22"/>
          <w:szCs w:val="22"/>
        </w:rPr>
        <w:t>Sensibiliser les acteurs à la protection des captage</w:t>
      </w:r>
      <w:r w:rsidR="007B3605">
        <w:rPr>
          <w:sz w:val="22"/>
          <w:szCs w:val="22"/>
        </w:rPr>
        <w:t>s via une approche territoriale.</w:t>
      </w:r>
      <w:r>
        <w:rPr>
          <w:sz w:val="22"/>
          <w:szCs w:val="22"/>
        </w:rPr>
        <w:t xml:space="preserve"> </w:t>
      </w:r>
    </w:p>
    <w:p w14:paraId="67344768" w14:textId="77777777" w:rsidR="00381F90" w:rsidRDefault="00381F90" w:rsidP="00381F90">
      <w:pPr>
        <w:pStyle w:val="Default"/>
        <w:numPr>
          <w:ilvl w:val="0"/>
          <w:numId w:val="7"/>
        </w:numPr>
        <w:rPr>
          <w:sz w:val="22"/>
          <w:szCs w:val="22"/>
        </w:rPr>
      </w:pPr>
      <w:r>
        <w:rPr>
          <w:sz w:val="22"/>
          <w:szCs w:val="22"/>
        </w:rPr>
        <w:t xml:space="preserve">Faciliter l'accès aux informations et valoriser les retours d'expériences. </w:t>
      </w:r>
    </w:p>
    <w:p w14:paraId="49D1A105" w14:textId="57C7781B" w:rsidR="00F57C97" w:rsidRDefault="00F57C97" w:rsidP="00FD50CE">
      <w:pPr>
        <w:rPr>
          <w:highlight w:val="yellow"/>
        </w:rPr>
      </w:pPr>
    </w:p>
    <w:p w14:paraId="1A57988D" w14:textId="69043FE6" w:rsidR="000B7C04" w:rsidRPr="000B7C04" w:rsidRDefault="000B7C04" w:rsidP="00FD50CE">
      <w:r w:rsidRPr="000B7C04">
        <w:t>Le réseau s’organise autour d’un comité des financeurs et associés, d’un comité des partenaires et de l’animation d’un groupe régional des animateurs de captages. De nature partenarial</w:t>
      </w:r>
      <w:r w:rsidR="00E54A9A">
        <w:t>e</w:t>
      </w:r>
      <w:r w:rsidRPr="000B7C04">
        <w:t xml:space="preserve">, il bénéficie du soutien </w:t>
      </w:r>
      <w:r w:rsidR="002E7537">
        <w:t xml:space="preserve">financier </w:t>
      </w:r>
      <w:r w:rsidRPr="000B7C04">
        <w:t xml:space="preserve">des trois agences de l’eau présente dans notre région, de l’ARS, de la DREAL, de la </w:t>
      </w:r>
      <w:r w:rsidR="00E54A9A">
        <w:t>R</w:t>
      </w:r>
      <w:r w:rsidRPr="000B7C04">
        <w:t>égion, et de plusieurs départements.</w:t>
      </w:r>
    </w:p>
    <w:p w14:paraId="4BAC4F25" w14:textId="33A197A2" w:rsidR="000B7C04" w:rsidRDefault="000B7C04" w:rsidP="00FD50CE">
      <w:r w:rsidRPr="000B7C04">
        <w:t>La vie du réseau s’articule essentiellement autour de l’animation de ses instances et de ses bénéficiaires, et de la production ou diffusion de ressources propres à appuyer l’émergence et le développement de projets de territoires participant à la protection et la reconstitution en qualité de la ressource en eau.</w:t>
      </w:r>
    </w:p>
    <w:p w14:paraId="5942F459" w14:textId="64CABA42" w:rsidR="000B7C04" w:rsidRDefault="000B7C04" w:rsidP="00FD50CE"/>
    <w:p w14:paraId="50586EE9" w14:textId="24CBBD8A" w:rsidR="000B7C04" w:rsidRPr="000B7C04" w:rsidRDefault="000B7C04" w:rsidP="00FD50CE">
      <w:r>
        <w:t xml:space="preserve">Plus d’infos : </w:t>
      </w:r>
      <w:hyperlink r:id="rId9" w:history="1">
        <w:r w:rsidRPr="000B7C04">
          <w:rPr>
            <w:rStyle w:val="Lienhypertexte"/>
          </w:rPr>
          <w:t xml:space="preserve">page internet du réseau </w:t>
        </w:r>
        <w:proofErr w:type="spellStart"/>
        <w:r w:rsidRPr="000B7C04">
          <w:rPr>
            <w:rStyle w:val="Lienhypertexte"/>
          </w:rPr>
          <w:t>CapTer</w:t>
        </w:r>
        <w:proofErr w:type="spellEnd"/>
      </w:hyperlink>
    </w:p>
    <w:p w14:paraId="40BF9F94" w14:textId="77777777" w:rsidR="000B7C04" w:rsidRDefault="000B7C04" w:rsidP="00FD50CE"/>
    <w:p w14:paraId="1C92C958" w14:textId="354837C4" w:rsidR="000B7C04" w:rsidRDefault="0067051E" w:rsidP="000B7C04">
      <w:pPr>
        <w:spacing w:after="114"/>
        <w:ind w:left="-5" w:right="0"/>
      </w:pPr>
      <w:r w:rsidRPr="000B7C04">
        <w:t xml:space="preserve">L’animation du réseau </w:t>
      </w:r>
      <w:proofErr w:type="spellStart"/>
      <w:r w:rsidRPr="000B7C04">
        <w:t>CapTer</w:t>
      </w:r>
      <w:proofErr w:type="spellEnd"/>
      <w:r w:rsidRPr="000B7C04">
        <w:t xml:space="preserve"> est portée par une chargée de mission dédiée. </w:t>
      </w:r>
      <w:r w:rsidR="000B7C04">
        <w:t xml:space="preserve">Suite à une absence prolongée et une reprise en temps partiel de la chargée de mission eau et captages, </w:t>
      </w:r>
      <w:proofErr w:type="spellStart"/>
      <w:r w:rsidR="000B7C04">
        <w:t>Alterre</w:t>
      </w:r>
      <w:proofErr w:type="spellEnd"/>
      <w:r w:rsidR="000B7C04">
        <w:t xml:space="preserve"> Bourgogne-Franche-Comté recherche un(e) chargé(e) de projet eau/réseau </w:t>
      </w:r>
      <w:proofErr w:type="spellStart"/>
      <w:r w:rsidR="000B7C04">
        <w:t>CapTer</w:t>
      </w:r>
      <w:proofErr w:type="spellEnd"/>
      <w:r w:rsidR="000B7C04">
        <w:t xml:space="preserve"> pour veni</w:t>
      </w:r>
      <w:r w:rsidR="00E54A9A">
        <w:t>r</w:t>
      </w:r>
      <w:r w:rsidR="000B7C04">
        <w:t xml:space="preserve"> </w:t>
      </w:r>
      <w:r w:rsidR="00E54A9A">
        <w:t xml:space="preserve">en </w:t>
      </w:r>
      <w:r w:rsidR="000B7C04">
        <w:t xml:space="preserve">appui </w:t>
      </w:r>
      <w:r w:rsidR="00E54A9A">
        <w:t xml:space="preserve">à </w:t>
      </w:r>
      <w:r w:rsidR="000B7C04">
        <w:t xml:space="preserve">la mise en œuvre des actions du réseau. </w:t>
      </w:r>
    </w:p>
    <w:p w14:paraId="75CA0FC2" w14:textId="3E1A9354" w:rsidR="0067051E" w:rsidRDefault="0067051E" w:rsidP="00FD50CE"/>
    <w:p w14:paraId="1AAA2361" w14:textId="17F16D73" w:rsidR="000B7C04" w:rsidRDefault="000B7C04" w:rsidP="00FD50CE"/>
    <w:p w14:paraId="24008722" w14:textId="77777777" w:rsidR="000B7C04" w:rsidRDefault="000B7C04" w:rsidP="00FD50CE"/>
    <w:p w14:paraId="2869F942" w14:textId="048C1081" w:rsidR="000B7C04" w:rsidRDefault="000B7C04" w:rsidP="00FD50CE"/>
    <w:p w14:paraId="0A1B0FB1" w14:textId="77777777" w:rsidR="00E36B63" w:rsidRDefault="007A21CE">
      <w:pPr>
        <w:pStyle w:val="Titre2"/>
        <w:ind w:left="-5"/>
      </w:pPr>
      <w:r>
        <w:lastRenderedPageBreak/>
        <w:t xml:space="preserve">Le poste </w:t>
      </w:r>
    </w:p>
    <w:p w14:paraId="4B35A8BB" w14:textId="77777777" w:rsidR="00E36B63" w:rsidRDefault="007A21CE">
      <w:pPr>
        <w:spacing w:after="163" w:line="259" w:lineRule="auto"/>
        <w:ind w:left="-29" w:right="-26" w:firstLine="0"/>
        <w:jc w:val="left"/>
      </w:pPr>
      <w:r>
        <w:rPr>
          <w:noProof/>
        </w:rPr>
        <mc:AlternateContent>
          <mc:Choice Requires="wpg">
            <w:drawing>
              <wp:inline distT="0" distB="0" distL="0" distR="0" wp14:anchorId="67CC6E2A" wp14:editId="28AB2D88">
                <wp:extent cx="5977128" cy="6096"/>
                <wp:effectExtent l="0" t="0" r="0" b="0"/>
                <wp:docPr id="2116" name="Group 2116"/>
                <wp:cNvGraphicFramePr/>
                <a:graphic xmlns:a="http://schemas.openxmlformats.org/drawingml/2006/main">
                  <a:graphicData uri="http://schemas.microsoft.com/office/word/2010/wordprocessingGroup">
                    <wpg:wgp>
                      <wpg:cNvGrpSpPr/>
                      <wpg:grpSpPr>
                        <a:xfrm>
                          <a:off x="0" y="0"/>
                          <a:ext cx="5977128" cy="6096"/>
                          <a:chOff x="0" y="0"/>
                          <a:chExt cx="5977128" cy="6096"/>
                        </a:xfrm>
                      </wpg:grpSpPr>
                      <wps:wsp>
                        <wps:cNvPr id="2586" name="Shape 2586"/>
                        <wps:cNvSpPr/>
                        <wps:spPr>
                          <a:xfrm>
                            <a:off x="0" y="0"/>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16" style="width:470.64pt;height:0.47998pt;mso-position-horizontal-relative:char;mso-position-vertical-relative:line" coordsize="59771,60">
                <v:shape id="Shape 2587" style="position:absolute;width:59771;height:91;left:0;top:0;" coordsize="5977128,9144" path="m0,0l5977128,0l5977128,9144l0,9144l0,0">
                  <v:stroke weight="0pt" endcap="flat" joinstyle="miter" miterlimit="10" on="false" color="#000000" opacity="0"/>
                  <v:fill on="true" color="#000000"/>
                </v:shape>
              </v:group>
            </w:pict>
          </mc:Fallback>
        </mc:AlternateContent>
      </w:r>
    </w:p>
    <w:p w14:paraId="0C26CA07" w14:textId="5914E59C" w:rsidR="005F0EF3" w:rsidRDefault="007A21CE">
      <w:pPr>
        <w:spacing w:after="115"/>
        <w:ind w:left="-5" w:right="0"/>
      </w:pPr>
      <w:r>
        <w:t>Au sein d’une équipe pluridisciplinaire</w:t>
      </w:r>
      <w:r w:rsidR="0067051E">
        <w:t xml:space="preserve">, sous la supervision du directeur, et en collaboration étroite avec la chargée de mission eau et </w:t>
      </w:r>
      <w:r w:rsidR="00683046">
        <w:t>captage</w:t>
      </w:r>
      <w:r w:rsidR="005F0EF3">
        <w:t>, le pos</w:t>
      </w:r>
      <w:r>
        <w:t xml:space="preserve">te sera </w:t>
      </w:r>
      <w:r w:rsidR="00FD50CE">
        <w:t xml:space="preserve">principalement dédié </w:t>
      </w:r>
      <w:r w:rsidR="005F0EF3">
        <w:t xml:space="preserve">aux activités concernant le réseau </w:t>
      </w:r>
      <w:proofErr w:type="spellStart"/>
      <w:r w:rsidR="005F0EF3">
        <w:t>CapTer</w:t>
      </w:r>
      <w:proofErr w:type="spellEnd"/>
      <w:r w:rsidR="005F0EF3">
        <w:t>.</w:t>
      </w:r>
    </w:p>
    <w:p w14:paraId="4721288A" w14:textId="2EFCC806" w:rsidR="00E36B63" w:rsidRDefault="00FD50CE">
      <w:pPr>
        <w:spacing w:after="115"/>
        <w:ind w:left="-5" w:right="0"/>
      </w:pPr>
      <w:r>
        <w:t>Ponctuellement, le poste pourra être mobilisé pour les autres activités d’</w:t>
      </w:r>
      <w:proofErr w:type="spellStart"/>
      <w:r>
        <w:t>Alterre</w:t>
      </w:r>
      <w:proofErr w:type="spellEnd"/>
      <w:r w:rsidR="00683046">
        <w:t>, notamment la participation à un collectif de travail pour la préparation d’un numéro du magazine « Repères ».</w:t>
      </w:r>
    </w:p>
    <w:p w14:paraId="5E1D003C" w14:textId="77777777" w:rsidR="00E36B63" w:rsidRDefault="007A21CE">
      <w:pPr>
        <w:spacing w:after="124" w:line="259" w:lineRule="auto"/>
        <w:ind w:left="-5" w:right="0"/>
        <w:jc w:val="left"/>
      </w:pPr>
      <w:r>
        <w:rPr>
          <w:u w:val="single" w:color="000000"/>
        </w:rPr>
        <w:t>Missions :</w:t>
      </w:r>
      <w:r>
        <w:t xml:space="preserve"> </w:t>
      </w:r>
    </w:p>
    <w:p w14:paraId="199EF04A" w14:textId="6ACDB6D3" w:rsidR="00F57C97" w:rsidRDefault="00683046" w:rsidP="00F57C97">
      <w:pPr>
        <w:spacing w:after="173"/>
        <w:ind w:left="-5" w:right="0"/>
      </w:pPr>
      <w:r>
        <w:t xml:space="preserve">En lien étroit avec la chargée de mission responsable de l’animation du réseau </w:t>
      </w:r>
      <w:proofErr w:type="spellStart"/>
      <w:r>
        <w:t>CapTer</w:t>
      </w:r>
      <w:proofErr w:type="spellEnd"/>
      <w:r>
        <w:t>, le(a) chargé</w:t>
      </w:r>
      <w:r w:rsidR="00E54A9A">
        <w:t>(</w:t>
      </w:r>
      <w:r>
        <w:t>e</w:t>
      </w:r>
      <w:r w:rsidR="00E54A9A">
        <w:t>)</w:t>
      </w:r>
      <w:r>
        <w:t xml:space="preserve"> de projet viendra en appui à la mise en œuvre des actions du réseau. </w:t>
      </w:r>
      <w:r w:rsidR="00162DCB">
        <w:t xml:space="preserve">Plus précisément, </w:t>
      </w:r>
      <w:r w:rsidR="00B6695A">
        <w:t xml:space="preserve">et en collaboration avec l’équipe projet et les partenaires du réseau, </w:t>
      </w:r>
      <w:r w:rsidR="00162DCB">
        <w:t>i</w:t>
      </w:r>
      <w:r>
        <w:t>l lui sera confié la préparation ou la réalisation de certaines actions du programme de travail</w:t>
      </w:r>
      <w:r w:rsidR="00F57C97">
        <w:t xml:space="preserve"> </w:t>
      </w:r>
      <w:r w:rsidR="007A21CE">
        <w:t xml:space="preserve">: </w:t>
      </w:r>
    </w:p>
    <w:p w14:paraId="3BF58E62" w14:textId="657CE1C5" w:rsidR="00B6695A" w:rsidRDefault="00B6695A" w:rsidP="00B6695A">
      <w:pPr>
        <w:pStyle w:val="Paragraphedeliste"/>
        <w:numPr>
          <w:ilvl w:val="0"/>
          <w:numId w:val="6"/>
        </w:numPr>
        <w:spacing w:after="173"/>
        <w:ind w:right="0"/>
      </w:pPr>
      <w:r>
        <w:t>Préparation d’une rencontre régionale du réseau qui se tiendra à l’automne :</w:t>
      </w:r>
    </w:p>
    <w:p w14:paraId="072C86DC" w14:textId="3D5C1DFC" w:rsidR="00B6695A" w:rsidRDefault="00B6695A" w:rsidP="00B6695A">
      <w:pPr>
        <w:spacing w:after="173"/>
        <w:ind w:right="0"/>
      </w:pPr>
      <w:r>
        <w:t xml:space="preserve">En 2021, </w:t>
      </w:r>
      <w:proofErr w:type="spellStart"/>
      <w:r>
        <w:t>Alterre</w:t>
      </w:r>
      <w:proofErr w:type="spellEnd"/>
      <w:r>
        <w:t xml:space="preserve"> organisera</w:t>
      </w:r>
      <w:r w:rsidR="00E54A9A">
        <w:t>,</w:t>
      </w:r>
      <w:r>
        <w:t xml:space="preserve"> dans le cadre du réseau </w:t>
      </w:r>
      <w:proofErr w:type="spellStart"/>
      <w:r>
        <w:t>CapTer</w:t>
      </w:r>
      <w:proofErr w:type="spellEnd"/>
      <w:r w:rsidR="00E54A9A">
        <w:t>,</w:t>
      </w:r>
      <w:r>
        <w:t xml:space="preserve"> une journée à destination des élus et techniciens des collectivités. Le format de cette journée, le public ainsi que les sujets potentiels ont fait l’objet de premières discussions lors des instances du réseau. Il s’agira</w:t>
      </w:r>
      <w:r w:rsidR="00E54A9A">
        <w:t>,</w:t>
      </w:r>
      <w:r>
        <w:t xml:space="preserve"> de manière partenariale</w:t>
      </w:r>
      <w:r w:rsidR="00E54A9A">
        <w:t>,</w:t>
      </w:r>
      <w:r>
        <w:t xml:space="preserve"> de poursuivre la préparation de la journée : format, public, sujets, témoignages, intervenants, animations, … </w:t>
      </w:r>
    </w:p>
    <w:p w14:paraId="02EE2939" w14:textId="70EBAB78" w:rsidR="00B6695A" w:rsidRDefault="00B6695A" w:rsidP="00B6695A">
      <w:pPr>
        <w:spacing w:after="173"/>
        <w:ind w:right="0"/>
      </w:pPr>
      <w:r>
        <w:t>Sujets envisageable</w:t>
      </w:r>
      <w:r w:rsidR="00E54A9A">
        <w:t>s</w:t>
      </w:r>
      <w:r>
        <w:t xml:space="preserve"> : Lien entre problématiques quantitatives et qualitatives : veiller à gérer les échanges pour éviter la construction de programmes d'actions incompatibles, éviter les clivages et garantir la bienveillance. </w:t>
      </w:r>
    </w:p>
    <w:p w14:paraId="5029AABC" w14:textId="621722FD" w:rsidR="00B6695A" w:rsidRDefault="00B6695A" w:rsidP="00B6695A">
      <w:pPr>
        <w:pStyle w:val="Paragraphedeliste"/>
        <w:numPr>
          <w:ilvl w:val="0"/>
          <w:numId w:val="6"/>
        </w:numPr>
        <w:spacing w:after="173"/>
        <w:ind w:right="0"/>
      </w:pPr>
      <w:r>
        <w:t>Préparation d’un webinaire (ou web conférence)</w:t>
      </w:r>
    </w:p>
    <w:p w14:paraId="670C0404" w14:textId="47F16D22" w:rsidR="00B6695A" w:rsidRDefault="00B6695A" w:rsidP="00B6695A">
      <w:pPr>
        <w:spacing w:after="173"/>
        <w:ind w:right="0"/>
      </w:pPr>
      <w:r>
        <w:t>Suite à la crise de la C</w:t>
      </w:r>
      <w:r w:rsidR="00E54A9A">
        <w:t>O</w:t>
      </w:r>
      <w:r>
        <w:t xml:space="preserve">VID 19, </w:t>
      </w:r>
      <w:proofErr w:type="spellStart"/>
      <w:r>
        <w:t>Alterre</w:t>
      </w:r>
      <w:proofErr w:type="spellEnd"/>
      <w:r>
        <w:t xml:space="preserve"> a développé de nouveaux format</w:t>
      </w:r>
      <w:r w:rsidR="00E54A9A">
        <w:t>s</w:t>
      </w:r>
      <w:r>
        <w:t xml:space="preserve"> de partages d’expérience. </w:t>
      </w:r>
      <w:proofErr w:type="gramStart"/>
      <w:r>
        <w:t>Un  premier</w:t>
      </w:r>
      <w:proofErr w:type="gramEnd"/>
      <w:r>
        <w:t xml:space="preserve"> webinaire dans le cadre du réseau </w:t>
      </w:r>
      <w:proofErr w:type="spellStart"/>
      <w:r>
        <w:t>CapTer</w:t>
      </w:r>
      <w:proofErr w:type="spellEnd"/>
      <w:r>
        <w:t xml:space="preserve"> a été réalisé en décembre 2020 (</w:t>
      </w:r>
      <w:hyperlink r:id="rId10" w:history="1">
        <w:r w:rsidRPr="00B6695A">
          <w:rPr>
            <w:rStyle w:val="Lienhypertexte"/>
          </w:rPr>
          <w:t xml:space="preserve">lien </w:t>
        </w:r>
        <w:r w:rsidR="002E7537" w:rsidRPr="00B6695A">
          <w:rPr>
            <w:rStyle w:val="Lienhypertexte"/>
          </w:rPr>
          <w:t>webinaire</w:t>
        </w:r>
        <w:r w:rsidRPr="00B6695A">
          <w:rPr>
            <w:rStyle w:val="Lienhypertexte"/>
          </w:rPr>
          <w:t xml:space="preserve"> Terre de Sources</w:t>
        </w:r>
      </w:hyperlink>
      <w:r>
        <w:t xml:space="preserve">). Il s’agira de préparer un second webinaire autour de la présentation d’un projet de territoire exemplaire au regard de la gestion de la ressource en eau. La mise en valeur du projet « </w:t>
      </w:r>
      <w:proofErr w:type="spellStart"/>
      <w:r>
        <w:t>biovallée</w:t>
      </w:r>
      <w:proofErr w:type="spellEnd"/>
      <w:r>
        <w:t xml:space="preserve"> » dans la Drôme est envisagé</w:t>
      </w:r>
      <w:r w:rsidR="00E54A9A">
        <w:t>e.</w:t>
      </w:r>
    </w:p>
    <w:p w14:paraId="180A123F" w14:textId="00834D55" w:rsidR="00B6695A" w:rsidRDefault="00B6695A" w:rsidP="00B6695A">
      <w:pPr>
        <w:pStyle w:val="Paragraphedeliste"/>
        <w:numPr>
          <w:ilvl w:val="0"/>
          <w:numId w:val="6"/>
        </w:numPr>
        <w:spacing w:after="173"/>
        <w:ind w:right="0"/>
      </w:pPr>
      <w:r>
        <w:t>Appui à l’action 54 du PRSE 3</w:t>
      </w:r>
    </w:p>
    <w:p w14:paraId="483A544D" w14:textId="6B652507" w:rsidR="00B6695A" w:rsidRDefault="00B6695A" w:rsidP="00B6695A">
      <w:pPr>
        <w:spacing w:after="173"/>
        <w:ind w:right="0"/>
      </w:pPr>
      <w:r>
        <w:t xml:space="preserve">Dans le cadre du plan </w:t>
      </w:r>
      <w:r w:rsidR="007C4340">
        <w:t>régional</w:t>
      </w:r>
      <w:r>
        <w:t xml:space="preserve"> santé environnement, la DREAL porte l’action 54, de </w:t>
      </w:r>
      <w:r w:rsidR="007C4340">
        <w:t>manière</w:t>
      </w:r>
      <w:r>
        <w:t xml:space="preserve"> </w:t>
      </w:r>
      <w:r w:rsidR="007C4340">
        <w:t>partenarial</w:t>
      </w:r>
      <w:r w:rsidR="00E54A9A">
        <w:t>e</w:t>
      </w:r>
      <w:r>
        <w:t xml:space="preserve">. </w:t>
      </w:r>
      <w:r w:rsidR="007C4340">
        <w:t>Cette</w:t>
      </w:r>
      <w:r>
        <w:t xml:space="preserve"> action consiste en un appel à projet auprès de </w:t>
      </w:r>
      <w:r w:rsidR="007C4340">
        <w:t>territoire</w:t>
      </w:r>
      <w:r w:rsidR="00E54A9A">
        <w:t>s</w:t>
      </w:r>
      <w:r>
        <w:t xml:space="preserve"> de Bourgogne-Franche-Comté pour le </w:t>
      </w:r>
      <w:r w:rsidR="007C4340">
        <w:t>développement</w:t>
      </w:r>
      <w:r>
        <w:t xml:space="preserve"> de projets de </w:t>
      </w:r>
      <w:r w:rsidR="007C4340">
        <w:t>territoires</w:t>
      </w:r>
      <w:r>
        <w:t xml:space="preserve"> intégrés autour des </w:t>
      </w:r>
      <w:r w:rsidR="007C4340">
        <w:t>enjeux</w:t>
      </w:r>
      <w:r>
        <w:t xml:space="preserve"> de captages prioritaires. </w:t>
      </w:r>
      <w:proofErr w:type="spellStart"/>
      <w:r>
        <w:t>Alterre</w:t>
      </w:r>
      <w:proofErr w:type="spellEnd"/>
      <w:r>
        <w:t xml:space="preserve"> est partenaire de </w:t>
      </w:r>
      <w:r w:rsidR="007C4340">
        <w:t>cette</w:t>
      </w:r>
      <w:r>
        <w:t xml:space="preserve"> action dans le cadre du réseau </w:t>
      </w:r>
      <w:proofErr w:type="spellStart"/>
      <w:r>
        <w:t>CapTer</w:t>
      </w:r>
      <w:proofErr w:type="spellEnd"/>
      <w:r>
        <w:t xml:space="preserve">, et </w:t>
      </w:r>
      <w:r w:rsidR="007C4340">
        <w:t>participe</w:t>
      </w:r>
      <w:r>
        <w:t xml:space="preserve"> aux COPIL, a un rôle de ressource</w:t>
      </w:r>
      <w:r w:rsidR="00E54A9A">
        <w:t>s</w:t>
      </w:r>
      <w:r>
        <w:t>, de mise en réseau</w:t>
      </w:r>
      <w:r w:rsidR="007C4340">
        <w:t xml:space="preserve"> </w:t>
      </w:r>
      <w:r>
        <w:t>et de valorisation. Il s’agira d’appuyer la chargée de mission dans le cadre de cette action.</w:t>
      </w:r>
    </w:p>
    <w:p w14:paraId="74CDA846" w14:textId="2EDA40B7" w:rsidR="00B6695A" w:rsidRDefault="00B6695A" w:rsidP="00B6695A">
      <w:pPr>
        <w:pStyle w:val="Paragraphedeliste"/>
        <w:numPr>
          <w:ilvl w:val="0"/>
          <w:numId w:val="6"/>
        </w:numPr>
        <w:spacing w:after="173"/>
        <w:ind w:right="0"/>
      </w:pPr>
      <w:r>
        <w:t>Valorisation de retour d’expériences</w:t>
      </w:r>
    </w:p>
    <w:p w14:paraId="05F181E7" w14:textId="08C545D0" w:rsidR="00B6695A" w:rsidRDefault="00B6695A" w:rsidP="00B6695A">
      <w:pPr>
        <w:spacing w:after="173"/>
        <w:ind w:right="0"/>
      </w:pPr>
      <w:r>
        <w:t>Il s’agira de poursuivre le référencement et la valorisation de retours d’</w:t>
      </w:r>
      <w:r w:rsidR="007C4340">
        <w:t>expérience</w:t>
      </w:r>
      <w:r>
        <w:t xml:space="preserve"> exemplaires dans le cadre du réseau.</w:t>
      </w:r>
    </w:p>
    <w:p w14:paraId="3CB46C48" w14:textId="6E7D9C3F" w:rsidR="00F57C97" w:rsidRDefault="00B6695A" w:rsidP="000B7C04">
      <w:pPr>
        <w:pStyle w:val="Paragraphedeliste"/>
        <w:numPr>
          <w:ilvl w:val="0"/>
          <w:numId w:val="6"/>
        </w:numPr>
        <w:spacing w:after="173"/>
        <w:ind w:right="0"/>
      </w:pPr>
      <w:r>
        <w:t>Seconder la chargée de mission</w:t>
      </w:r>
      <w:r w:rsidR="007C4340">
        <w:t xml:space="preserve"> </w:t>
      </w:r>
      <w:r>
        <w:t xml:space="preserve">dans les autres activités du réseau (animation du </w:t>
      </w:r>
      <w:proofErr w:type="spellStart"/>
      <w:r>
        <w:t>google</w:t>
      </w:r>
      <w:proofErr w:type="spellEnd"/>
      <w:r>
        <w:t xml:space="preserve"> groupe, des instances, lettre d’information, site internet,</w:t>
      </w:r>
      <w:r w:rsidR="007C4340">
        <w:t xml:space="preserve"> veille</w:t>
      </w:r>
      <w:r>
        <w:t>…)</w:t>
      </w:r>
    </w:p>
    <w:p w14:paraId="70AADBE2" w14:textId="77777777" w:rsidR="00F57C97" w:rsidRDefault="00F57C97" w:rsidP="00F57C97">
      <w:pPr>
        <w:spacing w:after="0" w:line="240" w:lineRule="auto"/>
        <w:ind w:left="-6" w:right="0" w:hanging="11"/>
      </w:pPr>
    </w:p>
    <w:p w14:paraId="65C24E6E" w14:textId="77777777" w:rsidR="00E36B63" w:rsidRDefault="007A21CE">
      <w:pPr>
        <w:spacing w:after="355"/>
        <w:ind w:left="-5" w:right="0"/>
      </w:pPr>
      <w:r>
        <w:t xml:space="preserve">Enfin, le/la chargé(e) </w:t>
      </w:r>
      <w:r w:rsidR="009E372F">
        <w:t>d’étude</w:t>
      </w:r>
      <w:r>
        <w:t xml:space="preserve"> sera amené(e) à participer à la vie d’équipe et à d’autres projets de l’agence.  </w:t>
      </w:r>
    </w:p>
    <w:p w14:paraId="6A47D05D" w14:textId="77777777" w:rsidR="00E36B63" w:rsidRDefault="007A21CE">
      <w:pPr>
        <w:spacing w:after="3" w:line="259" w:lineRule="auto"/>
        <w:ind w:left="-5" w:right="0"/>
        <w:jc w:val="left"/>
      </w:pPr>
      <w:r>
        <w:rPr>
          <w:b/>
        </w:rPr>
        <w:lastRenderedPageBreak/>
        <w:t xml:space="preserve">Profil : </w:t>
      </w:r>
    </w:p>
    <w:p w14:paraId="60116A08" w14:textId="77777777" w:rsidR="00E36B63" w:rsidRDefault="007A21CE">
      <w:pPr>
        <w:spacing w:after="163" w:line="259" w:lineRule="auto"/>
        <w:ind w:left="-29" w:right="-26" w:firstLine="0"/>
        <w:jc w:val="left"/>
      </w:pPr>
      <w:r>
        <w:rPr>
          <w:noProof/>
        </w:rPr>
        <mc:AlternateContent>
          <mc:Choice Requires="wpg">
            <w:drawing>
              <wp:inline distT="0" distB="0" distL="0" distR="0" wp14:anchorId="49FE7FF0" wp14:editId="437F099B">
                <wp:extent cx="5977128" cy="6097"/>
                <wp:effectExtent l="0" t="0" r="0" b="0"/>
                <wp:docPr id="2117" name="Group 2117"/>
                <wp:cNvGraphicFramePr/>
                <a:graphic xmlns:a="http://schemas.openxmlformats.org/drawingml/2006/main">
                  <a:graphicData uri="http://schemas.microsoft.com/office/word/2010/wordprocessingGroup">
                    <wpg:wgp>
                      <wpg:cNvGrpSpPr/>
                      <wpg:grpSpPr>
                        <a:xfrm>
                          <a:off x="0" y="0"/>
                          <a:ext cx="5977128" cy="6097"/>
                          <a:chOff x="0" y="0"/>
                          <a:chExt cx="5977128" cy="6097"/>
                        </a:xfrm>
                      </wpg:grpSpPr>
                      <wps:wsp>
                        <wps:cNvPr id="2588" name="Shape 2588"/>
                        <wps:cNvSpPr/>
                        <wps:spPr>
                          <a:xfrm>
                            <a:off x="0" y="0"/>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2117" style="width:470.64pt;height:0.480042pt;mso-position-horizontal-relative:char;mso-position-vertical-relative:line" coordsize="59771,60">
                <v:shape id="Shape 2589" style="position:absolute;width:59771;height:91;left:0;top:0;" coordsize="5977128,9144" path="m0,0l5977128,0l5977128,9144l0,9144l0,0">
                  <v:stroke weight="0pt" endcap="flat" joinstyle="miter" miterlimit="10" on="false" color="#000000" opacity="0"/>
                  <v:fill on="true" color="#000000"/>
                </v:shape>
              </v:group>
            </w:pict>
          </mc:Fallback>
        </mc:AlternateContent>
      </w:r>
    </w:p>
    <w:p w14:paraId="171DA47A" w14:textId="224A6013" w:rsidR="00E36B63" w:rsidRPr="000B7C04" w:rsidRDefault="007A21CE">
      <w:pPr>
        <w:numPr>
          <w:ilvl w:val="0"/>
          <w:numId w:val="2"/>
        </w:numPr>
        <w:ind w:right="0" w:hanging="360"/>
      </w:pPr>
      <w:bookmarkStart w:id="0" w:name="_GoBack"/>
      <w:r w:rsidRPr="000B7C04">
        <w:t>De formation Bac+</w:t>
      </w:r>
      <w:r w:rsidR="00683046" w:rsidRPr="000B7C04">
        <w:t>5</w:t>
      </w:r>
      <w:r w:rsidRPr="000B7C04">
        <w:t xml:space="preserve"> minimum </w:t>
      </w:r>
      <w:r w:rsidR="00E8586E" w:rsidRPr="000B7C04">
        <w:t xml:space="preserve">(ou BAC+3 plus expérience professionnelle correspondant au poste) </w:t>
      </w:r>
      <w:r w:rsidRPr="000B7C04">
        <w:t xml:space="preserve">dans le domaine de l’environnement, </w:t>
      </w:r>
      <w:r w:rsidR="00A47E26" w:rsidRPr="000B7C04">
        <w:t xml:space="preserve">de </w:t>
      </w:r>
      <w:r w:rsidR="00683046" w:rsidRPr="000B7C04">
        <w:t>l’eau</w:t>
      </w:r>
    </w:p>
    <w:p w14:paraId="673BA18D" w14:textId="2A6F5319" w:rsidR="00E36B63" w:rsidRDefault="007A21CE">
      <w:pPr>
        <w:numPr>
          <w:ilvl w:val="0"/>
          <w:numId w:val="2"/>
        </w:numPr>
        <w:ind w:right="0" w:hanging="360"/>
      </w:pPr>
      <w:r>
        <w:t xml:space="preserve">Bonne connaissance des enjeux, des acteurs et des politiques publiques liés à </w:t>
      </w:r>
      <w:r w:rsidR="00F57C97">
        <w:t>l</w:t>
      </w:r>
      <w:r w:rsidR="00683046">
        <w:t>’eau</w:t>
      </w:r>
    </w:p>
    <w:bookmarkEnd w:id="0"/>
    <w:p w14:paraId="75B19821" w14:textId="35D74417" w:rsidR="00E36B63" w:rsidRDefault="007A21CE">
      <w:pPr>
        <w:numPr>
          <w:ilvl w:val="0"/>
          <w:numId w:val="2"/>
        </w:numPr>
        <w:ind w:right="0" w:hanging="360"/>
      </w:pPr>
      <w:r>
        <w:t xml:space="preserve">Expérience </w:t>
      </w:r>
      <w:r w:rsidR="00683046">
        <w:t xml:space="preserve">souhaitée </w:t>
      </w:r>
      <w:r>
        <w:t xml:space="preserve">en </w:t>
      </w:r>
      <w:r w:rsidR="00683046">
        <w:t>gestion de projet, animation de réunion, animation de groupe de travail</w:t>
      </w:r>
      <w:r>
        <w:t xml:space="preserve"> </w:t>
      </w:r>
    </w:p>
    <w:p w14:paraId="39261822" w14:textId="1A548D59" w:rsidR="00E36B63" w:rsidRDefault="007A21CE">
      <w:pPr>
        <w:numPr>
          <w:ilvl w:val="0"/>
          <w:numId w:val="2"/>
        </w:numPr>
        <w:ind w:right="0" w:hanging="360"/>
      </w:pPr>
      <w:r>
        <w:t>Autonomie et capacité importante d’organisation</w:t>
      </w:r>
    </w:p>
    <w:p w14:paraId="1A23EC27" w14:textId="0C2DBBF6" w:rsidR="00162DCB" w:rsidRDefault="00162DCB">
      <w:pPr>
        <w:numPr>
          <w:ilvl w:val="0"/>
          <w:numId w:val="2"/>
        </w:numPr>
        <w:ind w:right="0" w:hanging="360"/>
      </w:pPr>
      <w:r>
        <w:t>Bonnes compétence</w:t>
      </w:r>
      <w:r w:rsidR="00E54A9A">
        <w:t>s</w:t>
      </w:r>
      <w:r>
        <w:t xml:space="preserve"> de </w:t>
      </w:r>
      <w:proofErr w:type="spellStart"/>
      <w:r>
        <w:t>reporting</w:t>
      </w:r>
      <w:proofErr w:type="spellEnd"/>
    </w:p>
    <w:p w14:paraId="0578AACB" w14:textId="38BF5E02" w:rsidR="00E36B63" w:rsidRDefault="007A21CE">
      <w:pPr>
        <w:numPr>
          <w:ilvl w:val="0"/>
          <w:numId w:val="2"/>
        </w:numPr>
        <w:ind w:right="0" w:hanging="360"/>
      </w:pPr>
      <w:r>
        <w:t xml:space="preserve">Bon relationnel, sens de la diplomatie et des contacts </w:t>
      </w:r>
    </w:p>
    <w:p w14:paraId="013CEA71" w14:textId="208641EE" w:rsidR="00E36B63" w:rsidRDefault="007A21CE">
      <w:pPr>
        <w:numPr>
          <w:ilvl w:val="0"/>
          <w:numId w:val="2"/>
        </w:numPr>
        <w:ind w:right="0" w:hanging="360"/>
      </w:pPr>
      <w:r>
        <w:t xml:space="preserve">Capacité de travail en équipe et en partenariat </w:t>
      </w:r>
    </w:p>
    <w:p w14:paraId="18FAA979" w14:textId="599BFAB6" w:rsidR="00E36B63" w:rsidRDefault="007A21CE">
      <w:pPr>
        <w:numPr>
          <w:ilvl w:val="0"/>
          <w:numId w:val="2"/>
        </w:numPr>
        <w:ind w:right="0" w:hanging="360"/>
      </w:pPr>
      <w:r>
        <w:t>Capacité d'analyse, de synthèse et de rédaction</w:t>
      </w:r>
    </w:p>
    <w:p w14:paraId="4FF7BE28" w14:textId="4FEDFB3F" w:rsidR="00E36B63" w:rsidRPr="00683046" w:rsidRDefault="007A21CE" w:rsidP="00683046">
      <w:pPr>
        <w:numPr>
          <w:ilvl w:val="0"/>
          <w:numId w:val="2"/>
        </w:numPr>
        <w:ind w:right="0" w:hanging="360"/>
      </w:pPr>
      <w:r>
        <w:t>Sens de la rigueur</w:t>
      </w:r>
    </w:p>
    <w:p w14:paraId="6E46D3CE" w14:textId="7C2FB1AD" w:rsidR="00F57C97" w:rsidRDefault="007A21CE" w:rsidP="00F57C97">
      <w:pPr>
        <w:numPr>
          <w:ilvl w:val="0"/>
          <w:numId w:val="2"/>
        </w:numPr>
        <w:ind w:right="0" w:hanging="360"/>
      </w:pPr>
      <w:r>
        <w:t>Maîtrise des outils bureautiques (</w:t>
      </w:r>
      <w:proofErr w:type="spellStart"/>
      <w:r>
        <w:t>word</w:t>
      </w:r>
      <w:proofErr w:type="spellEnd"/>
      <w:r>
        <w:t xml:space="preserve">, </w:t>
      </w:r>
      <w:proofErr w:type="spellStart"/>
      <w:r>
        <w:t>excel</w:t>
      </w:r>
      <w:proofErr w:type="spellEnd"/>
      <w:r>
        <w:t xml:space="preserve">, </w:t>
      </w:r>
      <w:proofErr w:type="spellStart"/>
      <w:r>
        <w:t>powerpoint</w:t>
      </w:r>
      <w:proofErr w:type="spellEnd"/>
      <w:r w:rsidR="00E54A9A">
        <w:t xml:space="preserve">, </w:t>
      </w:r>
      <w:r>
        <w:t>…) et d</w:t>
      </w:r>
      <w:r w:rsidR="00E54A9A">
        <w:t>’I</w:t>
      </w:r>
      <w:r>
        <w:t>nternet</w:t>
      </w:r>
    </w:p>
    <w:p w14:paraId="2E38666C" w14:textId="4CC0369A" w:rsidR="00E36B63" w:rsidRDefault="007A21CE" w:rsidP="00F57C97">
      <w:pPr>
        <w:numPr>
          <w:ilvl w:val="0"/>
          <w:numId w:val="2"/>
        </w:numPr>
        <w:ind w:right="0" w:hanging="360"/>
      </w:pPr>
      <w:r>
        <w:t xml:space="preserve">Permis B (des déplacements sont à prévoir en Bourgogne-Franche-Comté). </w:t>
      </w:r>
    </w:p>
    <w:p w14:paraId="44BDF5F5" w14:textId="77777777" w:rsidR="005F0EF3" w:rsidRDefault="005F0EF3">
      <w:pPr>
        <w:spacing w:after="124" w:line="259" w:lineRule="auto"/>
        <w:ind w:left="-5" w:right="0"/>
        <w:jc w:val="left"/>
        <w:rPr>
          <w:u w:val="single" w:color="000000"/>
        </w:rPr>
      </w:pPr>
    </w:p>
    <w:p w14:paraId="46917EBC" w14:textId="77777777" w:rsidR="00E36B63" w:rsidRDefault="007A21CE">
      <w:pPr>
        <w:spacing w:after="124" w:line="259" w:lineRule="auto"/>
        <w:ind w:left="-5" w:right="0"/>
        <w:jc w:val="left"/>
      </w:pPr>
      <w:r>
        <w:rPr>
          <w:u w:val="single" w:color="000000"/>
        </w:rPr>
        <w:t>Conditions</w:t>
      </w:r>
      <w:r>
        <w:t xml:space="preserve"> :  </w:t>
      </w:r>
    </w:p>
    <w:p w14:paraId="56B7DE1E" w14:textId="6999737A" w:rsidR="00E36B63" w:rsidRDefault="007A21CE">
      <w:pPr>
        <w:ind w:left="-5" w:right="0"/>
      </w:pPr>
      <w:r>
        <w:t xml:space="preserve">CDD </w:t>
      </w:r>
      <w:r w:rsidR="00683046">
        <w:t>de deux mois renouvelable</w:t>
      </w:r>
      <w:r w:rsidR="007802D8">
        <w:t xml:space="preserve">, </w:t>
      </w:r>
      <w:r>
        <w:t xml:space="preserve">plein temps. Rémunération selon expérience. </w:t>
      </w:r>
    </w:p>
    <w:p w14:paraId="66D10D59" w14:textId="77777777" w:rsidR="00E36B63" w:rsidRDefault="007A21CE">
      <w:pPr>
        <w:spacing w:after="3" w:line="259" w:lineRule="auto"/>
        <w:ind w:left="-5" w:right="0"/>
        <w:jc w:val="left"/>
      </w:pPr>
      <w:r>
        <w:rPr>
          <w:b/>
        </w:rPr>
        <w:t xml:space="preserve">Poste à pourvoir </w:t>
      </w:r>
      <w:r w:rsidR="00A47E26">
        <w:rPr>
          <w:b/>
        </w:rPr>
        <w:t>dès que possible</w:t>
      </w:r>
      <w:r>
        <w:rPr>
          <w:b/>
        </w:rPr>
        <w:t xml:space="preserve">. </w:t>
      </w:r>
    </w:p>
    <w:p w14:paraId="7CF9F11C" w14:textId="77777777" w:rsidR="00E36B63" w:rsidRDefault="007A21CE">
      <w:pPr>
        <w:ind w:left="-5" w:right="0"/>
      </w:pPr>
      <w:r>
        <w:t xml:space="preserve">CV et lettre de motivation à adresser par courrier électronique à </w:t>
      </w:r>
      <w:r>
        <w:rPr>
          <w:color w:val="0000FF"/>
          <w:u w:val="single" w:color="0000FF"/>
        </w:rPr>
        <w:t>e.louis@alterrebfc.org</w:t>
      </w:r>
      <w:r>
        <w:t xml:space="preserve"> OU à : </w:t>
      </w:r>
    </w:p>
    <w:p w14:paraId="1BA3C0F3" w14:textId="77777777" w:rsidR="00E36B63" w:rsidRDefault="007A21CE">
      <w:pPr>
        <w:ind w:left="437" w:right="0"/>
      </w:pPr>
      <w:r>
        <w:t xml:space="preserve">Monsieur le Président </w:t>
      </w:r>
    </w:p>
    <w:p w14:paraId="742DF4D4" w14:textId="77777777" w:rsidR="00E36B63" w:rsidRDefault="007A21CE">
      <w:pPr>
        <w:ind w:left="437" w:right="0"/>
      </w:pPr>
      <w:proofErr w:type="spellStart"/>
      <w:r>
        <w:t>Alterre</w:t>
      </w:r>
      <w:proofErr w:type="spellEnd"/>
      <w:r>
        <w:t xml:space="preserve"> Bourgogne-Franche-Comté  </w:t>
      </w:r>
    </w:p>
    <w:p w14:paraId="22165EF4" w14:textId="77777777" w:rsidR="00E36B63" w:rsidRDefault="007A21CE">
      <w:pPr>
        <w:ind w:left="437" w:right="0"/>
      </w:pPr>
      <w:r>
        <w:t xml:space="preserve">La </w:t>
      </w:r>
      <w:proofErr w:type="spellStart"/>
      <w:r>
        <w:t>Bourdonnerie</w:t>
      </w:r>
      <w:proofErr w:type="spellEnd"/>
      <w:r>
        <w:t xml:space="preserve"> </w:t>
      </w:r>
    </w:p>
    <w:p w14:paraId="4F458CE2" w14:textId="77777777" w:rsidR="00E36B63" w:rsidRDefault="007A21CE">
      <w:pPr>
        <w:ind w:left="437" w:right="0"/>
      </w:pPr>
      <w:r>
        <w:t xml:space="preserve">2, allée Pierre </w:t>
      </w:r>
      <w:proofErr w:type="spellStart"/>
      <w:r>
        <w:t>Lacroute</w:t>
      </w:r>
      <w:proofErr w:type="spellEnd"/>
      <w:r>
        <w:t xml:space="preserve"> </w:t>
      </w:r>
    </w:p>
    <w:p w14:paraId="3A3A9690" w14:textId="77777777" w:rsidR="00E36B63" w:rsidRDefault="007A21CE">
      <w:pPr>
        <w:ind w:left="437" w:right="0"/>
      </w:pPr>
      <w:r>
        <w:t xml:space="preserve">21000 Dijon </w:t>
      </w:r>
    </w:p>
    <w:p w14:paraId="767B1C44" w14:textId="77777777" w:rsidR="00A47E26" w:rsidRDefault="00A47E26">
      <w:pPr>
        <w:spacing w:after="115"/>
        <w:ind w:left="-5" w:right="0"/>
      </w:pPr>
    </w:p>
    <w:p w14:paraId="6BF85E67" w14:textId="77777777" w:rsidR="00E36B63" w:rsidRDefault="007A21CE">
      <w:pPr>
        <w:spacing w:after="115"/>
        <w:ind w:left="-5" w:right="0"/>
      </w:pPr>
      <w:r>
        <w:t xml:space="preserve">Merci de ne pas téléphoner. Tous les candidats recevront une réponse. </w:t>
      </w:r>
    </w:p>
    <w:p w14:paraId="324A7F71" w14:textId="77777777" w:rsidR="00E36B63" w:rsidRDefault="007A21CE">
      <w:pPr>
        <w:spacing w:after="124" w:line="259" w:lineRule="auto"/>
        <w:ind w:left="0" w:right="0" w:firstLine="0"/>
        <w:jc w:val="left"/>
      </w:pPr>
      <w:r>
        <w:t xml:space="preserve"> </w:t>
      </w:r>
    </w:p>
    <w:p w14:paraId="6F07ECC9" w14:textId="77777777" w:rsidR="00E36B63" w:rsidRDefault="007A21CE">
      <w:pPr>
        <w:spacing w:after="0" w:line="259" w:lineRule="auto"/>
        <w:ind w:left="0" w:right="0" w:firstLine="0"/>
        <w:jc w:val="left"/>
      </w:pPr>
      <w:r>
        <w:t xml:space="preserve"> </w:t>
      </w:r>
    </w:p>
    <w:sectPr w:rsidR="00E36B63" w:rsidSect="0067051E">
      <w:headerReference w:type="even" r:id="rId11"/>
      <w:headerReference w:type="default" r:id="rId12"/>
      <w:footerReference w:type="even" r:id="rId13"/>
      <w:footerReference w:type="default" r:id="rId14"/>
      <w:headerReference w:type="first" r:id="rId15"/>
      <w:footerReference w:type="first" r:id="rId16"/>
      <w:pgSz w:w="11900" w:h="16840"/>
      <w:pgMar w:top="851" w:right="1126" w:bottom="1482" w:left="1416" w:header="720" w:footer="7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FEDB8" w14:textId="77777777" w:rsidR="00585C13" w:rsidRDefault="00585C13">
      <w:pPr>
        <w:spacing w:after="0" w:line="240" w:lineRule="auto"/>
      </w:pPr>
      <w:r>
        <w:separator/>
      </w:r>
    </w:p>
  </w:endnote>
  <w:endnote w:type="continuationSeparator" w:id="0">
    <w:p w14:paraId="22914CBB" w14:textId="77777777" w:rsidR="00585C13" w:rsidRDefault="0058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7759E" w14:textId="77777777" w:rsidR="00E36B63" w:rsidRDefault="007A21CE">
    <w:pPr>
      <w:spacing w:after="0" w:line="235" w:lineRule="auto"/>
      <w:ind w:left="0" w:right="0" w:firstLine="0"/>
      <w:jc w:val="center"/>
    </w:pPr>
    <w:proofErr w:type="spellStart"/>
    <w:r>
      <w:rPr>
        <w:color w:val="7F7F7F"/>
        <w:sz w:val="18"/>
      </w:rPr>
      <w:t>Alterre</w:t>
    </w:r>
    <w:proofErr w:type="spellEnd"/>
    <w:r>
      <w:rPr>
        <w:color w:val="7F7F7F"/>
        <w:sz w:val="18"/>
      </w:rPr>
      <w:t xml:space="preserve"> Bourgogne-Franche-Comté - La </w:t>
    </w:r>
    <w:proofErr w:type="spellStart"/>
    <w:r>
      <w:rPr>
        <w:color w:val="7F7F7F"/>
        <w:sz w:val="18"/>
      </w:rPr>
      <w:t>Bourdonnerie</w:t>
    </w:r>
    <w:proofErr w:type="spellEnd"/>
    <w:r>
      <w:rPr>
        <w:color w:val="7F7F7F"/>
        <w:sz w:val="18"/>
      </w:rPr>
      <w:t xml:space="preserve"> - 2 allée Pierre </w:t>
    </w:r>
    <w:proofErr w:type="spellStart"/>
    <w:r>
      <w:rPr>
        <w:color w:val="7F7F7F"/>
        <w:sz w:val="18"/>
      </w:rPr>
      <w:t>Lacroute</w:t>
    </w:r>
    <w:proofErr w:type="spellEnd"/>
    <w:r>
      <w:rPr>
        <w:color w:val="7F7F7F"/>
        <w:sz w:val="18"/>
      </w:rPr>
      <w:t xml:space="preserve"> - 21000 Dijon </w:t>
    </w:r>
    <w:r>
      <w:rPr>
        <w:color w:val="7F7F7F"/>
        <w:sz w:val="20"/>
      </w:rPr>
      <w:t xml:space="preserve">www.alterrebourgognefranchecomte.org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EAA2D" w14:textId="77777777" w:rsidR="00E36B63" w:rsidRDefault="007A21CE">
    <w:pPr>
      <w:spacing w:after="0" w:line="235" w:lineRule="auto"/>
      <w:ind w:left="0" w:right="0" w:firstLine="0"/>
      <w:jc w:val="center"/>
    </w:pPr>
    <w:proofErr w:type="spellStart"/>
    <w:r>
      <w:rPr>
        <w:color w:val="7F7F7F"/>
        <w:sz w:val="18"/>
      </w:rPr>
      <w:t>Alterre</w:t>
    </w:r>
    <w:proofErr w:type="spellEnd"/>
    <w:r>
      <w:rPr>
        <w:color w:val="7F7F7F"/>
        <w:sz w:val="18"/>
      </w:rPr>
      <w:t xml:space="preserve"> Bourgogne-Franche-Comté - La </w:t>
    </w:r>
    <w:proofErr w:type="spellStart"/>
    <w:r>
      <w:rPr>
        <w:color w:val="7F7F7F"/>
        <w:sz w:val="18"/>
      </w:rPr>
      <w:t>Bourdonnerie</w:t>
    </w:r>
    <w:proofErr w:type="spellEnd"/>
    <w:r>
      <w:rPr>
        <w:color w:val="7F7F7F"/>
        <w:sz w:val="18"/>
      </w:rPr>
      <w:t xml:space="preserve"> - 2 allée Pierre </w:t>
    </w:r>
    <w:proofErr w:type="spellStart"/>
    <w:r>
      <w:rPr>
        <w:color w:val="7F7F7F"/>
        <w:sz w:val="18"/>
      </w:rPr>
      <w:t>Lacroute</w:t>
    </w:r>
    <w:proofErr w:type="spellEnd"/>
    <w:r>
      <w:rPr>
        <w:color w:val="7F7F7F"/>
        <w:sz w:val="18"/>
      </w:rPr>
      <w:t xml:space="preserve"> - 21000 Dijon </w:t>
    </w:r>
    <w:r>
      <w:rPr>
        <w:color w:val="7F7F7F"/>
        <w:sz w:val="20"/>
      </w:rPr>
      <w:t xml:space="preserve">www.alterrebourgognefranchecomte.org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B194" w14:textId="77777777" w:rsidR="00E36B63" w:rsidRDefault="007A21CE">
    <w:pPr>
      <w:spacing w:after="0" w:line="235" w:lineRule="auto"/>
      <w:ind w:left="0" w:right="0" w:firstLine="0"/>
      <w:jc w:val="center"/>
    </w:pPr>
    <w:proofErr w:type="spellStart"/>
    <w:r>
      <w:rPr>
        <w:color w:val="7F7F7F"/>
        <w:sz w:val="18"/>
      </w:rPr>
      <w:t>Alterre</w:t>
    </w:r>
    <w:proofErr w:type="spellEnd"/>
    <w:r>
      <w:rPr>
        <w:color w:val="7F7F7F"/>
        <w:sz w:val="18"/>
      </w:rPr>
      <w:t xml:space="preserve"> Bourgogne-Franche-Comté - La </w:t>
    </w:r>
    <w:proofErr w:type="spellStart"/>
    <w:r>
      <w:rPr>
        <w:color w:val="7F7F7F"/>
        <w:sz w:val="18"/>
      </w:rPr>
      <w:t>Bourdonnerie</w:t>
    </w:r>
    <w:proofErr w:type="spellEnd"/>
    <w:r>
      <w:rPr>
        <w:color w:val="7F7F7F"/>
        <w:sz w:val="18"/>
      </w:rPr>
      <w:t xml:space="preserve"> - 2 allée Pierre </w:t>
    </w:r>
    <w:proofErr w:type="spellStart"/>
    <w:r>
      <w:rPr>
        <w:color w:val="7F7F7F"/>
        <w:sz w:val="18"/>
      </w:rPr>
      <w:t>Lacroute</w:t>
    </w:r>
    <w:proofErr w:type="spellEnd"/>
    <w:r>
      <w:rPr>
        <w:color w:val="7F7F7F"/>
        <w:sz w:val="18"/>
      </w:rPr>
      <w:t xml:space="preserve"> - 21000 Dijon </w:t>
    </w:r>
    <w:r>
      <w:rPr>
        <w:color w:val="7F7F7F"/>
        <w:sz w:val="20"/>
      </w:rPr>
      <w:t xml:space="preserve">www.alterrebourgognefranchecomte.org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27B82" w14:textId="77777777" w:rsidR="00585C13" w:rsidRDefault="00585C13">
      <w:pPr>
        <w:spacing w:after="0" w:line="240" w:lineRule="auto"/>
      </w:pPr>
      <w:r>
        <w:separator/>
      </w:r>
    </w:p>
  </w:footnote>
  <w:footnote w:type="continuationSeparator" w:id="0">
    <w:p w14:paraId="2451C12F" w14:textId="77777777" w:rsidR="00585C13" w:rsidRDefault="0058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39696" w14:textId="1AD3F2A8" w:rsidR="00F57C97" w:rsidRDefault="00F57C9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B4BAD" w14:textId="5010CEB4" w:rsidR="00F57C97" w:rsidRDefault="00F57C9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FD34A" w14:textId="12CE9918" w:rsidR="00F57C97" w:rsidRDefault="00F57C9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00BAC"/>
    <w:multiLevelType w:val="hybridMultilevel"/>
    <w:tmpl w:val="CF98A1A4"/>
    <w:lvl w:ilvl="0" w:tplc="B504EC2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E40D58">
      <w:start w:val="1"/>
      <w:numFmt w:val="bullet"/>
      <w:lvlText w:val="o"/>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A4B056">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1A183C">
      <w:start w:val="1"/>
      <w:numFmt w:val="bullet"/>
      <w:lvlText w:val="•"/>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04DDDA">
      <w:start w:val="1"/>
      <w:numFmt w:val="bullet"/>
      <w:lvlText w:val="o"/>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AF54E">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6A5132">
      <w:start w:val="1"/>
      <w:numFmt w:val="bullet"/>
      <w:lvlText w:val="•"/>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961308">
      <w:start w:val="1"/>
      <w:numFmt w:val="bullet"/>
      <w:lvlText w:val="o"/>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546FE2">
      <w:start w:val="1"/>
      <w:numFmt w:val="bullet"/>
      <w:lvlText w:val="▪"/>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D7579"/>
    <w:multiLevelType w:val="hybridMultilevel"/>
    <w:tmpl w:val="2E749FB4"/>
    <w:lvl w:ilvl="0" w:tplc="03345A7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9C1D4F"/>
    <w:multiLevelType w:val="hybridMultilevel"/>
    <w:tmpl w:val="53C29EEE"/>
    <w:lvl w:ilvl="0" w:tplc="778494AA">
      <w:start w:val="1"/>
      <w:numFmt w:val="bullet"/>
      <w:lvlText w:val="-"/>
      <w:lvlJc w:val="left"/>
      <w:pPr>
        <w:ind w:left="1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98DDF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72B2F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74B99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F2095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64759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8E2AE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DA4B2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6C212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B9154B"/>
    <w:multiLevelType w:val="hybridMultilevel"/>
    <w:tmpl w:val="065C4404"/>
    <w:lvl w:ilvl="0" w:tplc="B0B6D25C">
      <w:start w:val="1"/>
      <w:numFmt w:val="bullet"/>
      <w:lvlText w:val="-"/>
      <w:lvlJc w:val="left"/>
      <w:pPr>
        <w:ind w:left="1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687A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DA5B4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06A7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BA41A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408C6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AC1B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12055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3A1C9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103C"/>
    <w:multiLevelType w:val="hybridMultilevel"/>
    <w:tmpl w:val="1C1EFA06"/>
    <w:lvl w:ilvl="0" w:tplc="5558A1B2">
      <w:start w:val="1"/>
      <w:numFmt w:val="bullet"/>
      <w:lvlText w:val=""/>
      <w:lvlJc w:val="left"/>
      <w:pPr>
        <w:ind w:left="15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59A623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284AD3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B54CF0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C1E12D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140C7F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660074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76A430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74A31B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87E2F13"/>
    <w:multiLevelType w:val="hybridMultilevel"/>
    <w:tmpl w:val="4B265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F17CBF"/>
    <w:multiLevelType w:val="hybridMultilevel"/>
    <w:tmpl w:val="0D42F944"/>
    <w:lvl w:ilvl="0" w:tplc="778494A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53427F"/>
    <w:multiLevelType w:val="multilevel"/>
    <w:tmpl w:val="98849130"/>
    <w:lvl w:ilvl="0">
      <w:start w:val="1"/>
      <w:numFmt w:val="bullet"/>
      <w:lvlText w:val="-"/>
      <w:lvlJc w:val="left"/>
      <w:pPr>
        <w:ind w:left="720" w:hanging="360"/>
      </w:pPr>
      <w:rPr>
        <w:rFonts w:ascii="Calibri" w:eastAsia="Times New Roman" w:hAnsi="Calibri"/>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15:restartNumberingAfterBreak="0">
    <w:nsid w:val="68F37DD1"/>
    <w:multiLevelType w:val="hybridMultilevel"/>
    <w:tmpl w:val="0346F9FC"/>
    <w:lvl w:ilvl="0" w:tplc="DF78782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703BC6">
      <w:start w:val="1"/>
      <w:numFmt w:val="bullet"/>
      <w:lvlText w:val="o"/>
      <w:lvlJc w:val="left"/>
      <w:pPr>
        <w:ind w:left="1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9090DA">
      <w:start w:val="1"/>
      <w:numFmt w:val="bullet"/>
      <w:lvlText w:val="▪"/>
      <w:lvlJc w:val="left"/>
      <w:pPr>
        <w:ind w:left="1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8E4712">
      <w:start w:val="1"/>
      <w:numFmt w:val="bullet"/>
      <w:lvlText w:val="•"/>
      <w:lvlJc w:val="left"/>
      <w:pPr>
        <w:ind w:left="2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5EBA6C">
      <w:start w:val="1"/>
      <w:numFmt w:val="bullet"/>
      <w:lvlText w:val="o"/>
      <w:lvlJc w:val="left"/>
      <w:pPr>
        <w:ind w:left="3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5C1A44">
      <w:start w:val="1"/>
      <w:numFmt w:val="bullet"/>
      <w:lvlText w:val="▪"/>
      <w:lvlJc w:val="left"/>
      <w:pPr>
        <w:ind w:left="4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EEBC82">
      <w:start w:val="1"/>
      <w:numFmt w:val="bullet"/>
      <w:lvlText w:val="•"/>
      <w:lvlJc w:val="left"/>
      <w:pPr>
        <w:ind w:left="4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CCF624">
      <w:start w:val="1"/>
      <w:numFmt w:val="bullet"/>
      <w:lvlText w:val="o"/>
      <w:lvlJc w:val="left"/>
      <w:pPr>
        <w:ind w:left="5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46833C">
      <w:start w:val="1"/>
      <w:numFmt w:val="bullet"/>
      <w:lvlText w:val="▪"/>
      <w:lvlJc w:val="left"/>
      <w:pPr>
        <w:ind w:left="6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E605B3"/>
    <w:multiLevelType w:val="hybridMultilevel"/>
    <w:tmpl w:val="9CF01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2"/>
  </w:num>
  <w:num w:numId="6">
    <w:abstractNumId w:val="6"/>
  </w:num>
  <w:num w:numId="7">
    <w:abstractNumId w:val="7"/>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63"/>
    <w:rsid w:val="00095AB2"/>
    <w:rsid w:val="000B7C04"/>
    <w:rsid w:val="000D315D"/>
    <w:rsid w:val="00162DCB"/>
    <w:rsid w:val="001B6C68"/>
    <w:rsid w:val="002E7537"/>
    <w:rsid w:val="0032397C"/>
    <w:rsid w:val="00367BF3"/>
    <w:rsid w:val="00381F90"/>
    <w:rsid w:val="004B786E"/>
    <w:rsid w:val="004E3C65"/>
    <w:rsid w:val="00585C13"/>
    <w:rsid w:val="005F0EF3"/>
    <w:rsid w:val="0067051E"/>
    <w:rsid w:val="00683046"/>
    <w:rsid w:val="007802D8"/>
    <w:rsid w:val="00797D0F"/>
    <w:rsid w:val="007A21CE"/>
    <w:rsid w:val="007B3605"/>
    <w:rsid w:val="007C4340"/>
    <w:rsid w:val="0086368F"/>
    <w:rsid w:val="008B4573"/>
    <w:rsid w:val="009E372F"/>
    <w:rsid w:val="00A47E26"/>
    <w:rsid w:val="00A85220"/>
    <w:rsid w:val="00B050D3"/>
    <w:rsid w:val="00B6695A"/>
    <w:rsid w:val="00BC6E9D"/>
    <w:rsid w:val="00D26084"/>
    <w:rsid w:val="00E36B63"/>
    <w:rsid w:val="00E54A9A"/>
    <w:rsid w:val="00E56907"/>
    <w:rsid w:val="00E8586E"/>
    <w:rsid w:val="00EF0FFF"/>
    <w:rsid w:val="00F57C97"/>
    <w:rsid w:val="00FD50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AB6A9"/>
  <w15:docId w15:val="{9C0089FA-9D13-4D49-8798-39974F96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10" w:right="6"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106"/>
      <w:ind w:right="4"/>
      <w:jc w:val="center"/>
      <w:outlineLvl w:val="0"/>
    </w:pPr>
    <w:rPr>
      <w:rFonts w:ascii="Calibri" w:eastAsia="Calibri" w:hAnsi="Calibri" w:cs="Calibri"/>
      <w:b/>
      <w:color w:val="2E73B5"/>
      <w:sz w:val="24"/>
    </w:rPr>
  </w:style>
  <w:style w:type="paragraph" w:styleId="Titre2">
    <w:name w:val="heading 2"/>
    <w:next w:val="Normal"/>
    <w:link w:val="Titre2Car"/>
    <w:uiPriority w:val="9"/>
    <w:unhideWhenUsed/>
    <w:qFormat/>
    <w:pPr>
      <w:keepNext/>
      <w:keepLines/>
      <w:spacing w:after="3"/>
      <w:ind w:left="10" w:hanging="10"/>
      <w:outlineLvl w:val="1"/>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2"/>
    </w:rPr>
  </w:style>
  <w:style w:type="character" w:customStyle="1" w:styleId="Titre1Car">
    <w:name w:val="Titre 1 Car"/>
    <w:link w:val="Titre1"/>
    <w:rPr>
      <w:rFonts w:ascii="Calibri" w:eastAsia="Calibri" w:hAnsi="Calibri" w:cs="Calibri"/>
      <w:b/>
      <w:color w:val="2E73B5"/>
      <w:sz w:val="24"/>
    </w:rPr>
  </w:style>
  <w:style w:type="paragraph" w:styleId="Paragraphedeliste">
    <w:name w:val="List Paragraph"/>
    <w:aliases w:val="Paragraphe de liste num,Paragraphe de liste 1"/>
    <w:basedOn w:val="Normal"/>
    <w:link w:val="ParagraphedelisteCar"/>
    <w:uiPriority w:val="34"/>
    <w:qFormat/>
    <w:rsid w:val="00FD50CE"/>
    <w:pPr>
      <w:ind w:left="720"/>
      <w:contextualSpacing/>
    </w:pPr>
  </w:style>
  <w:style w:type="paragraph" w:styleId="En-tte">
    <w:name w:val="header"/>
    <w:basedOn w:val="Normal"/>
    <w:link w:val="En-tteCar"/>
    <w:uiPriority w:val="99"/>
    <w:unhideWhenUsed/>
    <w:rsid w:val="00F57C97"/>
    <w:pPr>
      <w:tabs>
        <w:tab w:val="center" w:pos="4536"/>
        <w:tab w:val="right" w:pos="9072"/>
      </w:tabs>
      <w:spacing w:after="0" w:line="240" w:lineRule="auto"/>
    </w:pPr>
  </w:style>
  <w:style w:type="character" w:customStyle="1" w:styleId="En-tteCar">
    <w:name w:val="En-tête Car"/>
    <w:basedOn w:val="Policepardfaut"/>
    <w:link w:val="En-tte"/>
    <w:uiPriority w:val="99"/>
    <w:rsid w:val="00F57C97"/>
    <w:rPr>
      <w:rFonts w:ascii="Calibri" w:eastAsia="Calibri" w:hAnsi="Calibri" w:cs="Calibri"/>
      <w:color w:val="000000"/>
    </w:rPr>
  </w:style>
  <w:style w:type="character" w:customStyle="1" w:styleId="ParagraphedelisteCar">
    <w:name w:val="Paragraphe de liste Car"/>
    <w:aliases w:val="Paragraphe de liste num Car,Paragraphe de liste 1 Car"/>
    <w:link w:val="Paragraphedeliste"/>
    <w:locked/>
    <w:rsid w:val="007802D8"/>
    <w:rPr>
      <w:rFonts w:ascii="Calibri" w:eastAsia="Calibri" w:hAnsi="Calibri" w:cs="Calibri"/>
      <w:color w:val="000000"/>
    </w:rPr>
  </w:style>
  <w:style w:type="character" w:styleId="Marquedecommentaire">
    <w:name w:val="annotation reference"/>
    <w:basedOn w:val="Policepardfaut"/>
    <w:uiPriority w:val="99"/>
    <w:semiHidden/>
    <w:unhideWhenUsed/>
    <w:rsid w:val="007802D8"/>
    <w:rPr>
      <w:sz w:val="16"/>
      <w:szCs w:val="16"/>
    </w:rPr>
  </w:style>
  <w:style w:type="paragraph" w:styleId="Commentaire">
    <w:name w:val="annotation text"/>
    <w:basedOn w:val="Normal"/>
    <w:link w:val="CommentaireCar"/>
    <w:uiPriority w:val="99"/>
    <w:semiHidden/>
    <w:unhideWhenUsed/>
    <w:rsid w:val="007802D8"/>
    <w:pPr>
      <w:spacing w:line="240" w:lineRule="auto"/>
    </w:pPr>
    <w:rPr>
      <w:sz w:val="20"/>
      <w:szCs w:val="20"/>
    </w:rPr>
  </w:style>
  <w:style w:type="character" w:customStyle="1" w:styleId="CommentaireCar">
    <w:name w:val="Commentaire Car"/>
    <w:basedOn w:val="Policepardfaut"/>
    <w:link w:val="Commentaire"/>
    <w:uiPriority w:val="99"/>
    <w:semiHidden/>
    <w:rsid w:val="007802D8"/>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7802D8"/>
    <w:rPr>
      <w:b/>
      <w:bCs/>
    </w:rPr>
  </w:style>
  <w:style w:type="character" w:customStyle="1" w:styleId="ObjetducommentaireCar">
    <w:name w:val="Objet du commentaire Car"/>
    <w:basedOn w:val="CommentaireCar"/>
    <w:link w:val="Objetducommentaire"/>
    <w:uiPriority w:val="99"/>
    <w:semiHidden/>
    <w:rsid w:val="007802D8"/>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7802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02D8"/>
    <w:rPr>
      <w:rFonts w:ascii="Segoe UI" w:eastAsia="Calibri" w:hAnsi="Segoe UI" w:cs="Segoe UI"/>
      <w:color w:val="000000"/>
      <w:sz w:val="18"/>
      <w:szCs w:val="18"/>
    </w:rPr>
  </w:style>
  <w:style w:type="paragraph" w:customStyle="1" w:styleId="Default">
    <w:name w:val="Default"/>
    <w:rsid w:val="00381F90"/>
    <w:pPr>
      <w:autoSpaceDE w:val="0"/>
      <w:autoSpaceDN w:val="0"/>
      <w:adjustRightInd w:val="0"/>
      <w:spacing w:after="0" w:line="240" w:lineRule="auto"/>
    </w:pPr>
    <w:rPr>
      <w:rFonts w:ascii="Calibri" w:eastAsia="Times New Roman" w:hAnsi="Calibri" w:cs="Calibri"/>
      <w:color w:val="000000"/>
      <w:sz w:val="24"/>
      <w:szCs w:val="24"/>
    </w:rPr>
  </w:style>
  <w:style w:type="character" w:styleId="Lienhypertexte">
    <w:name w:val="Hyperlink"/>
    <w:basedOn w:val="Policepardfaut"/>
    <w:uiPriority w:val="99"/>
    <w:unhideWhenUsed/>
    <w:rsid w:val="00B669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lterrebourgognefranchecomte.org/a/1396/le-webinaire-sur-la-demarche-terres-de-sources-est-en-ligne/" TargetMode="External"/><Relationship Id="rId4" Type="http://schemas.openxmlformats.org/officeDocument/2006/relationships/settings" Target="settings.xml"/><Relationship Id="rId9" Type="http://schemas.openxmlformats.org/officeDocument/2006/relationships/hyperlink" Target="https://www.alterrebourgognefranchecomte.org/r/83/reseau-capte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31EDF-3AB9-4A61-9D45-6939EF26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8129</Characters>
  <Application>Microsoft Office Word</Application>
  <DocSecurity>4</DocSecurity>
  <Lines>67</Lines>
  <Paragraphs>19</Paragraphs>
  <ScaleCrop>false</ScaleCrop>
  <HeadingPairs>
    <vt:vector size="2" baseType="variant">
      <vt:variant>
        <vt:lpstr>Titre</vt:lpstr>
      </vt:variant>
      <vt:variant>
        <vt:i4>1</vt:i4>
      </vt:variant>
    </vt:vector>
  </HeadingPairs>
  <TitlesOfParts>
    <vt:vector size="1" baseType="lpstr">
      <vt:lpstr>Fiche-poste-CDD-eau-biodiv</vt:lpstr>
    </vt:vector>
  </TitlesOfParts>
  <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Fiche-poste-CDD-eau-biodiv</dc:title>
  <dc:subject/>
  <dc:creator>elisabeth</dc:creator>
  <cp:keywords/>
  <cp:lastModifiedBy>Valérie TRIVIER</cp:lastModifiedBy>
  <cp:revision>2</cp:revision>
  <cp:lastPrinted>2021-05-26T15:28:00Z</cp:lastPrinted>
  <dcterms:created xsi:type="dcterms:W3CDTF">2021-06-02T08:16:00Z</dcterms:created>
  <dcterms:modified xsi:type="dcterms:W3CDTF">2021-06-02T08:16:00Z</dcterms:modified>
</cp:coreProperties>
</file>